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1192D217" w:rsidR="00640E7C" w:rsidRPr="008939BE" w:rsidRDefault="005F1C0C" w:rsidP="002D5B72">
      <w:pPr>
        <w:pBdr>
          <w:bottom w:val="single" w:sz="6" w:space="0" w:color="auto"/>
        </w:pBdr>
        <w:spacing w:after="0" w:line="288" w:lineRule="auto"/>
        <w:outlineLvl w:val="0"/>
        <w:rPr>
          <w:sz w:val="28"/>
          <w:lang w:val="de-AT"/>
        </w:rPr>
      </w:pPr>
      <w:r w:rsidRPr="008939BE">
        <w:rPr>
          <w:b/>
          <w:sz w:val="28"/>
          <w:lang w:val="de-AT"/>
        </w:rPr>
        <w:t>PREFA</w:t>
      </w:r>
      <w:r w:rsidR="00640E7C" w:rsidRPr="008939BE">
        <w:rPr>
          <w:sz w:val="28"/>
          <w:lang w:val="de-AT"/>
        </w:rPr>
        <w:t xml:space="preserve">/Pressemeldung, </w:t>
      </w:r>
      <w:r w:rsidR="00103895">
        <w:rPr>
          <w:sz w:val="28"/>
          <w:lang w:val="de-AT"/>
        </w:rPr>
        <w:t>Februar</w:t>
      </w:r>
      <w:r w:rsidR="00C4531B" w:rsidRPr="008939BE">
        <w:rPr>
          <w:sz w:val="28"/>
          <w:lang w:val="de-AT"/>
        </w:rPr>
        <w:t xml:space="preserve"> 202</w:t>
      </w:r>
      <w:r w:rsidR="0089079E">
        <w:rPr>
          <w:sz w:val="28"/>
          <w:lang w:val="de-AT"/>
        </w:rPr>
        <w:t>2</w:t>
      </w:r>
    </w:p>
    <w:p w14:paraId="787552A5" w14:textId="77777777" w:rsidR="00596B93" w:rsidRPr="008939BE" w:rsidRDefault="00596B93" w:rsidP="002D5B72">
      <w:pPr>
        <w:pBdr>
          <w:bottom w:val="single" w:sz="6" w:space="0" w:color="auto"/>
        </w:pBdr>
        <w:spacing w:after="0" w:line="288" w:lineRule="auto"/>
        <w:outlineLvl w:val="0"/>
        <w:rPr>
          <w:b/>
          <w:sz w:val="36"/>
          <w:szCs w:val="36"/>
          <w:lang w:val="de-AT"/>
        </w:rPr>
      </w:pPr>
    </w:p>
    <w:p w14:paraId="2C2DA3FC" w14:textId="6AE04345" w:rsidR="00EE1570" w:rsidRDefault="00EE1570" w:rsidP="002D5B72">
      <w:pPr>
        <w:pBdr>
          <w:bottom w:val="single" w:sz="6" w:space="0" w:color="auto"/>
        </w:pBdr>
        <w:spacing w:after="0" w:line="288" w:lineRule="auto"/>
        <w:outlineLvl w:val="0"/>
        <w:rPr>
          <w:b/>
          <w:bCs/>
          <w:sz w:val="36"/>
          <w:szCs w:val="36"/>
          <w:lang w:val="de-AT"/>
        </w:rPr>
      </w:pPr>
      <w:r>
        <w:rPr>
          <w:b/>
          <w:bCs/>
          <w:sz w:val="36"/>
          <w:szCs w:val="36"/>
          <w:lang w:val="de-AT"/>
        </w:rPr>
        <w:t>Roter Klinker und l</w:t>
      </w:r>
      <w:r w:rsidRPr="00EE1570">
        <w:rPr>
          <w:b/>
          <w:bCs/>
          <w:sz w:val="36"/>
          <w:szCs w:val="36"/>
          <w:lang w:val="de-AT"/>
        </w:rPr>
        <w:t>eicht</w:t>
      </w:r>
      <w:r>
        <w:rPr>
          <w:b/>
          <w:bCs/>
          <w:sz w:val="36"/>
          <w:szCs w:val="36"/>
          <w:lang w:val="de-AT"/>
        </w:rPr>
        <w:t xml:space="preserve">es, </w:t>
      </w:r>
      <w:r w:rsidRPr="00EE1570">
        <w:rPr>
          <w:b/>
          <w:bCs/>
          <w:sz w:val="36"/>
          <w:szCs w:val="36"/>
          <w:lang w:val="de-AT"/>
        </w:rPr>
        <w:t>unbeschwert</w:t>
      </w:r>
      <w:r>
        <w:rPr>
          <w:b/>
          <w:bCs/>
          <w:sz w:val="36"/>
          <w:szCs w:val="36"/>
          <w:lang w:val="de-AT"/>
        </w:rPr>
        <w:t>es</w:t>
      </w:r>
      <w:r w:rsidRPr="00EE1570">
        <w:rPr>
          <w:b/>
          <w:bCs/>
          <w:sz w:val="36"/>
          <w:szCs w:val="36"/>
          <w:lang w:val="de-AT"/>
        </w:rPr>
        <w:t xml:space="preserve"> </w:t>
      </w:r>
      <w:r>
        <w:rPr>
          <w:b/>
          <w:bCs/>
          <w:sz w:val="36"/>
          <w:szCs w:val="36"/>
          <w:lang w:val="de-AT"/>
        </w:rPr>
        <w:t>Aluminium</w:t>
      </w:r>
    </w:p>
    <w:p w14:paraId="31A15D7C" w14:textId="1C170BBF" w:rsidR="00596B93" w:rsidRPr="008939BE" w:rsidRDefault="00904D77" w:rsidP="002D5B72">
      <w:pPr>
        <w:pBdr>
          <w:bottom w:val="single" w:sz="6" w:space="0" w:color="auto"/>
        </w:pBdr>
        <w:spacing w:after="0" w:line="288" w:lineRule="auto"/>
        <w:outlineLvl w:val="0"/>
        <w:rPr>
          <w:sz w:val="28"/>
          <w:lang w:val="de-AT"/>
        </w:rPr>
      </w:pPr>
      <w:r>
        <w:rPr>
          <w:bCs/>
          <w:sz w:val="28"/>
          <w:lang w:val="de-AT"/>
        </w:rPr>
        <w:t xml:space="preserve">Das Gebäude </w:t>
      </w:r>
      <w:proofErr w:type="spellStart"/>
      <w:r w:rsidRPr="00EE1570">
        <w:rPr>
          <w:bCs/>
          <w:sz w:val="28"/>
          <w:lang w:val="de-AT"/>
        </w:rPr>
        <w:t>einsteineins</w:t>
      </w:r>
      <w:proofErr w:type="spellEnd"/>
      <w:r>
        <w:rPr>
          <w:bCs/>
          <w:sz w:val="28"/>
          <w:lang w:val="de-AT"/>
        </w:rPr>
        <w:t xml:space="preserve"> </w:t>
      </w:r>
      <w:r>
        <w:rPr>
          <w:sz w:val="28"/>
          <w:lang w:val="de-AT"/>
        </w:rPr>
        <w:t>im</w:t>
      </w:r>
      <w:r w:rsidR="00EE1570">
        <w:rPr>
          <w:sz w:val="28"/>
          <w:lang w:val="de-AT"/>
        </w:rPr>
        <w:t xml:space="preserve"> </w:t>
      </w:r>
      <w:r w:rsidR="00EE1570" w:rsidRPr="00EE1570">
        <w:rPr>
          <w:bCs/>
          <w:sz w:val="28"/>
          <w:lang w:val="de-AT"/>
        </w:rPr>
        <w:t xml:space="preserve">Wissenschaftspark </w:t>
      </w:r>
      <w:r w:rsidR="00EE1570">
        <w:rPr>
          <w:bCs/>
          <w:sz w:val="28"/>
          <w:lang w:val="de-AT"/>
        </w:rPr>
        <w:t xml:space="preserve">in Kiel hat eine moderne Dachaufstockung mit innovativen Aluminium Verbundplatten erhalten – und bietet </w:t>
      </w:r>
      <w:r w:rsidR="007B0D8B">
        <w:rPr>
          <w:bCs/>
          <w:sz w:val="28"/>
          <w:lang w:val="de-AT"/>
        </w:rPr>
        <w:t xml:space="preserve">nun </w:t>
      </w:r>
      <w:r w:rsidR="00EE1570">
        <w:rPr>
          <w:bCs/>
          <w:sz w:val="28"/>
          <w:lang w:val="de-AT"/>
        </w:rPr>
        <w:t>neuen Raum für zukunftsträchtige Projekte.</w:t>
      </w:r>
    </w:p>
    <w:p w14:paraId="3FFF5657" w14:textId="77777777" w:rsidR="009C1452" w:rsidRPr="00EE1570" w:rsidRDefault="009C1452" w:rsidP="002D5B72">
      <w:pPr>
        <w:spacing w:after="0" w:line="288" w:lineRule="auto"/>
        <w:rPr>
          <w:lang w:val="de-AT"/>
        </w:rPr>
      </w:pPr>
    </w:p>
    <w:p w14:paraId="7D3A8DC1" w14:textId="77777777" w:rsidR="00C92AB1" w:rsidRDefault="00C92AB1" w:rsidP="00C92AB1">
      <w:pPr>
        <w:spacing w:after="0" w:line="288" w:lineRule="auto"/>
        <w:rPr>
          <w:rFonts w:cstheme="minorHAnsi"/>
          <w:bCs/>
          <w:lang w:val="de-AT"/>
        </w:rPr>
      </w:pPr>
    </w:p>
    <w:p w14:paraId="352E3910" w14:textId="7D3E1E84" w:rsidR="00F00483" w:rsidRPr="00173986" w:rsidRDefault="00904D77" w:rsidP="00173986">
      <w:pPr>
        <w:spacing w:after="0" w:line="288" w:lineRule="auto"/>
        <w:rPr>
          <w:rFonts w:cstheme="minorHAnsi"/>
          <w:bCs/>
          <w:lang w:val="de-AT"/>
        </w:rPr>
      </w:pPr>
      <w:r>
        <w:rPr>
          <w:rFonts w:cstheme="minorHAnsi"/>
          <w:bCs/>
          <w:lang w:val="de-AT"/>
        </w:rPr>
        <w:t>Das Objekt</w:t>
      </w:r>
      <w:r w:rsidR="00C92AB1" w:rsidRPr="00C92AB1">
        <w:rPr>
          <w:rFonts w:cstheme="minorHAnsi"/>
          <w:bCs/>
          <w:lang w:val="de-AT"/>
        </w:rPr>
        <w:t xml:space="preserve"> </w:t>
      </w:r>
      <w:proofErr w:type="spellStart"/>
      <w:r w:rsidR="008E11D7">
        <w:rPr>
          <w:rFonts w:cstheme="minorHAnsi"/>
          <w:bCs/>
          <w:lang w:val="de-AT"/>
        </w:rPr>
        <w:t>einsteineins</w:t>
      </w:r>
      <w:proofErr w:type="spellEnd"/>
      <w:r w:rsidR="00C92AB1">
        <w:rPr>
          <w:rFonts w:cstheme="minorHAnsi"/>
          <w:bCs/>
          <w:lang w:val="de-AT"/>
        </w:rPr>
        <w:t xml:space="preserve"> </w:t>
      </w:r>
      <w:r w:rsidR="00103895">
        <w:rPr>
          <w:rFonts w:cstheme="minorHAnsi"/>
          <w:bCs/>
          <w:lang w:val="de-AT"/>
        </w:rPr>
        <w:t xml:space="preserve">ist </w:t>
      </w:r>
      <w:r>
        <w:rPr>
          <w:rFonts w:cstheme="minorHAnsi"/>
          <w:bCs/>
          <w:lang w:val="de-AT"/>
        </w:rPr>
        <w:t xml:space="preserve">Teil des </w:t>
      </w:r>
      <w:r w:rsidRPr="00C92AB1">
        <w:rPr>
          <w:rFonts w:cstheme="minorHAnsi"/>
          <w:bCs/>
          <w:lang w:val="de-AT"/>
        </w:rPr>
        <w:t>Wissenschaftspark</w:t>
      </w:r>
      <w:r>
        <w:rPr>
          <w:rFonts w:cstheme="minorHAnsi"/>
          <w:bCs/>
          <w:lang w:val="de-AT"/>
        </w:rPr>
        <w:t xml:space="preserve">s in Kiel, </w:t>
      </w:r>
      <w:r w:rsidR="00103895">
        <w:rPr>
          <w:rFonts w:cstheme="minorHAnsi"/>
          <w:bCs/>
          <w:lang w:val="de-AT"/>
        </w:rPr>
        <w:t xml:space="preserve">ein spannender </w:t>
      </w:r>
      <w:r w:rsidR="00EE1570">
        <w:rPr>
          <w:rFonts w:cstheme="minorHAnsi"/>
          <w:bCs/>
          <w:lang w:val="de-AT"/>
        </w:rPr>
        <w:t>Schaffensort</w:t>
      </w:r>
      <w:r w:rsidR="00103895">
        <w:rPr>
          <w:rFonts w:cstheme="minorHAnsi"/>
          <w:bCs/>
          <w:lang w:val="de-AT"/>
        </w:rPr>
        <w:t>, an dem</w:t>
      </w:r>
      <w:r w:rsidR="007D69D1">
        <w:rPr>
          <w:rFonts w:cstheme="minorHAnsi"/>
          <w:bCs/>
          <w:lang w:val="de-AT"/>
        </w:rPr>
        <w:t xml:space="preserve"> </w:t>
      </w:r>
      <w:r w:rsidR="00103895">
        <w:rPr>
          <w:rFonts w:cstheme="minorHAnsi"/>
          <w:bCs/>
          <w:lang w:val="de-AT"/>
        </w:rPr>
        <w:t xml:space="preserve">visionäre Unternehmer und Forscher an innovativen Projekten flexibel zusammenarbeiten. </w:t>
      </w:r>
      <w:r w:rsidR="00284324" w:rsidRPr="00284324">
        <w:rPr>
          <w:rFonts w:cstheme="minorHAnsi"/>
          <w:bCs/>
          <w:lang w:val="de-AT"/>
        </w:rPr>
        <w:t xml:space="preserve">Das Team im Wissenschaftszentrum arbeitet projektorientiert in zahlreichen Kooperationen und Netzwerken. Der Zugang zu diesen Netzwerken steht allen Firmen im Wissenschaftspark offen, sie haben die Chance, sich an den Projekten zu beteiligen und können von den Ergebnissen profitieren. </w:t>
      </w:r>
      <w:r w:rsidR="00103895">
        <w:rPr>
          <w:rFonts w:cstheme="minorHAnsi"/>
          <w:bCs/>
          <w:lang w:val="de-AT"/>
        </w:rPr>
        <w:t xml:space="preserve">Allesamt verfolgen ein Ziel, den </w:t>
      </w:r>
      <w:r w:rsidR="00E67FB3">
        <w:rPr>
          <w:rFonts w:cstheme="minorHAnsi"/>
          <w:bCs/>
          <w:lang w:val="de-AT"/>
        </w:rPr>
        <w:t>effizienten</w:t>
      </w:r>
      <w:r w:rsidR="00103895">
        <w:rPr>
          <w:rFonts w:cstheme="minorHAnsi"/>
          <w:bCs/>
          <w:lang w:val="de-AT"/>
        </w:rPr>
        <w:t xml:space="preserve"> Umgang </w:t>
      </w:r>
      <w:r w:rsidR="00E67FB3">
        <w:rPr>
          <w:rFonts w:cstheme="minorHAnsi"/>
          <w:bCs/>
          <w:lang w:val="de-AT"/>
        </w:rPr>
        <w:t>mit der wichtigsten Ressource schlechthin, dem Wissen. Thematisch dreht sich die</w:t>
      </w:r>
      <w:r w:rsidR="00E67FB3" w:rsidRPr="00E67FB3">
        <w:rPr>
          <w:rFonts w:cstheme="minorHAnsi"/>
          <w:bCs/>
          <w:lang w:val="de-AT"/>
        </w:rPr>
        <w:t xml:space="preserve"> Projekt- und Netzwerkarbeit </w:t>
      </w:r>
      <w:r w:rsidR="00E67FB3">
        <w:rPr>
          <w:rFonts w:cstheme="minorHAnsi"/>
          <w:bCs/>
          <w:lang w:val="de-AT"/>
        </w:rPr>
        <w:t>rund um</w:t>
      </w:r>
      <w:r w:rsidR="00147349">
        <w:rPr>
          <w:rFonts w:cstheme="minorHAnsi"/>
          <w:bCs/>
          <w:lang w:val="de-AT"/>
        </w:rPr>
        <w:t xml:space="preserve"> </w:t>
      </w:r>
      <w:r w:rsidR="00E67FB3" w:rsidRPr="00E67FB3">
        <w:rPr>
          <w:rFonts w:cstheme="minorHAnsi"/>
          <w:bCs/>
          <w:lang w:val="de-AT"/>
        </w:rPr>
        <w:t>Mobilität, Ernährung und Energie der Zukunft</w:t>
      </w:r>
      <w:r w:rsidR="00E67FB3">
        <w:rPr>
          <w:rFonts w:cstheme="minorHAnsi"/>
          <w:bCs/>
          <w:lang w:val="de-AT"/>
        </w:rPr>
        <w:t>,</w:t>
      </w:r>
      <w:r w:rsidR="00147349">
        <w:rPr>
          <w:rFonts w:cstheme="minorHAnsi"/>
          <w:bCs/>
          <w:lang w:val="de-AT"/>
        </w:rPr>
        <w:t xml:space="preserve"> </w:t>
      </w:r>
      <w:r w:rsidR="00E67FB3" w:rsidRPr="00E67FB3">
        <w:rPr>
          <w:rFonts w:cstheme="minorHAnsi"/>
          <w:bCs/>
          <w:lang w:val="de-AT"/>
        </w:rPr>
        <w:t xml:space="preserve">immer </w:t>
      </w:r>
      <w:r w:rsidR="00147349">
        <w:rPr>
          <w:rFonts w:cstheme="minorHAnsi"/>
          <w:bCs/>
          <w:lang w:val="de-AT"/>
        </w:rPr>
        <w:t>unter</w:t>
      </w:r>
      <w:r w:rsidR="00147349" w:rsidRPr="00E67FB3">
        <w:rPr>
          <w:rFonts w:cstheme="minorHAnsi"/>
          <w:bCs/>
          <w:lang w:val="de-AT"/>
        </w:rPr>
        <w:t xml:space="preserve"> </w:t>
      </w:r>
      <w:r w:rsidR="00E67FB3" w:rsidRPr="00E67FB3">
        <w:rPr>
          <w:rFonts w:cstheme="minorHAnsi"/>
          <w:bCs/>
          <w:lang w:val="de-AT"/>
        </w:rPr>
        <w:t>der Klammer</w:t>
      </w:r>
      <w:r w:rsidR="00147349">
        <w:rPr>
          <w:rFonts w:cstheme="minorHAnsi"/>
          <w:bCs/>
          <w:lang w:val="de-AT"/>
        </w:rPr>
        <w:t xml:space="preserve"> </w:t>
      </w:r>
      <w:r w:rsidR="00E67FB3" w:rsidRPr="00E67FB3">
        <w:rPr>
          <w:rFonts w:cstheme="minorHAnsi"/>
          <w:bCs/>
          <w:lang w:val="de-AT"/>
        </w:rPr>
        <w:t>KI und Digitalisierung</w:t>
      </w:r>
      <w:r w:rsidR="00E67FB3">
        <w:rPr>
          <w:rFonts w:cstheme="minorHAnsi"/>
          <w:bCs/>
          <w:lang w:val="de-AT"/>
        </w:rPr>
        <w:t>.</w:t>
      </w:r>
      <w:r w:rsidR="00173986">
        <w:rPr>
          <w:rFonts w:cstheme="minorHAnsi"/>
          <w:bCs/>
          <w:lang w:val="de-AT"/>
        </w:rPr>
        <w:t xml:space="preserve"> </w:t>
      </w:r>
    </w:p>
    <w:p w14:paraId="59C8C8E3" w14:textId="77777777" w:rsidR="00E67FB3" w:rsidRDefault="00E67FB3" w:rsidP="00C92AB1">
      <w:pPr>
        <w:spacing w:after="0" w:line="288" w:lineRule="auto"/>
        <w:rPr>
          <w:rFonts w:cstheme="minorHAnsi"/>
          <w:bCs/>
          <w:lang w:val="de-AT"/>
        </w:rPr>
      </w:pPr>
    </w:p>
    <w:p w14:paraId="7E8CE6B7" w14:textId="044EB3A0" w:rsidR="00E67FB3" w:rsidRPr="00F00483" w:rsidRDefault="00E67FB3" w:rsidP="00C92AB1">
      <w:pPr>
        <w:spacing w:after="0" w:line="288" w:lineRule="auto"/>
        <w:rPr>
          <w:rFonts w:cstheme="minorHAnsi"/>
          <w:b/>
          <w:bCs/>
          <w:lang w:val="de-AT"/>
        </w:rPr>
      </w:pPr>
      <w:r w:rsidRPr="00E67FB3">
        <w:rPr>
          <w:rFonts w:cstheme="minorHAnsi"/>
          <w:b/>
          <w:bCs/>
          <w:lang w:val="de-AT"/>
        </w:rPr>
        <w:t>Moderne Themen in einem alten Backsteingebäude</w:t>
      </w:r>
    </w:p>
    <w:p w14:paraId="11C54176" w14:textId="3DD8FAE2" w:rsidR="00E67FB3" w:rsidRDefault="00173986" w:rsidP="00C92AB1">
      <w:pPr>
        <w:spacing w:after="0" w:line="288" w:lineRule="auto"/>
        <w:rPr>
          <w:rFonts w:cstheme="minorHAnsi"/>
          <w:bCs/>
          <w:lang w:val="de-AT"/>
        </w:rPr>
      </w:pPr>
      <w:r>
        <w:rPr>
          <w:rFonts w:cstheme="minorHAnsi"/>
          <w:bCs/>
          <w:lang w:val="de-AT"/>
        </w:rPr>
        <w:t>„</w:t>
      </w:r>
      <w:r w:rsidR="008E11D7">
        <w:rPr>
          <w:rFonts w:cstheme="minorHAnsi"/>
          <w:bCs/>
          <w:lang w:val="de-AT"/>
        </w:rPr>
        <w:t>Wenn bei so einem bedeutsamen Klinkerg</w:t>
      </w:r>
      <w:r w:rsidR="00E67FB3">
        <w:rPr>
          <w:rFonts w:cstheme="minorHAnsi"/>
          <w:bCs/>
          <w:lang w:val="de-AT"/>
        </w:rPr>
        <w:t xml:space="preserve">ebäude das ursprüngliche Dach </w:t>
      </w:r>
      <w:r w:rsidR="00F7491F">
        <w:rPr>
          <w:rFonts w:cstheme="minorHAnsi"/>
          <w:bCs/>
          <w:lang w:val="de-AT"/>
        </w:rPr>
        <w:t xml:space="preserve">im Zuge einer Sanierung </w:t>
      </w:r>
      <w:r w:rsidR="00E67FB3">
        <w:rPr>
          <w:rFonts w:cstheme="minorHAnsi"/>
          <w:bCs/>
          <w:lang w:val="de-AT"/>
        </w:rPr>
        <w:t xml:space="preserve">aufgestockt wird, kann man davon ausgehen, dass nur Materialien verwendet werden, die </w:t>
      </w:r>
      <w:r w:rsidR="008E11D7">
        <w:rPr>
          <w:rFonts w:cstheme="minorHAnsi"/>
          <w:bCs/>
          <w:lang w:val="de-AT"/>
        </w:rPr>
        <w:t>den innovativen</w:t>
      </w:r>
      <w:r w:rsidR="00E67FB3">
        <w:rPr>
          <w:rFonts w:cstheme="minorHAnsi"/>
          <w:bCs/>
          <w:lang w:val="de-AT"/>
        </w:rPr>
        <w:t xml:space="preserve"> Gedanken gerecht werden</w:t>
      </w:r>
      <w:r w:rsidR="001774F4">
        <w:rPr>
          <w:rFonts w:cstheme="minorHAnsi"/>
          <w:bCs/>
          <w:lang w:val="de-AT"/>
        </w:rPr>
        <w:t>“</w:t>
      </w:r>
      <w:r>
        <w:rPr>
          <w:rFonts w:cstheme="minorHAnsi"/>
          <w:bCs/>
          <w:lang w:val="de-AT"/>
        </w:rPr>
        <w:t xml:space="preserve">, </w:t>
      </w:r>
      <w:r w:rsidR="00271805">
        <w:rPr>
          <w:rFonts w:cstheme="minorHAnsi"/>
          <w:bCs/>
          <w:lang w:val="de-AT"/>
        </w:rPr>
        <w:t>bringt</w:t>
      </w:r>
      <w:r w:rsidRPr="00173986">
        <w:rPr>
          <w:rFonts w:cstheme="minorHAnsi"/>
          <w:bCs/>
          <w:lang w:val="de-AT"/>
        </w:rPr>
        <w:t xml:space="preserve"> Olaf </w:t>
      </w:r>
      <w:proofErr w:type="spellStart"/>
      <w:r w:rsidRPr="00173986">
        <w:rPr>
          <w:rFonts w:cstheme="minorHAnsi"/>
          <w:bCs/>
          <w:lang w:val="de-AT"/>
        </w:rPr>
        <w:t>Possel</w:t>
      </w:r>
      <w:proofErr w:type="spellEnd"/>
      <w:r>
        <w:rPr>
          <w:rFonts w:cstheme="minorHAnsi"/>
          <w:bCs/>
          <w:lang w:val="de-AT"/>
        </w:rPr>
        <w:t xml:space="preserve">, </w:t>
      </w:r>
      <w:r w:rsidRPr="00173986">
        <w:rPr>
          <w:rFonts w:cstheme="minorHAnsi"/>
          <w:bCs/>
          <w:lang w:val="de-AT"/>
        </w:rPr>
        <w:t>PREFA</w:t>
      </w:r>
      <w:r w:rsidR="00F7491F">
        <w:rPr>
          <w:rFonts w:cstheme="minorHAnsi"/>
          <w:bCs/>
          <w:lang w:val="de-AT"/>
        </w:rPr>
        <w:t xml:space="preserve"> </w:t>
      </w:r>
      <w:r w:rsidRPr="00173986">
        <w:rPr>
          <w:rFonts w:cstheme="minorHAnsi"/>
          <w:bCs/>
          <w:lang w:val="de-AT"/>
        </w:rPr>
        <w:t>Vertriebsmitarbeiter</w:t>
      </w:r>
      <w:r>
        <w:rPr>
          <w:rFonts w:cstheme="minorHAnsi"/>
          <w:bCs/>
          <w:lang w:val="de-AT"/>
        </w:rPr>
        <w:t xml:space="preserve"> in </w:t>
      </w:r>
      <w:r w:rsidR="00904D77">
        <w:rPr>
          <w:rFonts w:cstheme="minorHAnsi"/>
          <w:bCs/>
          <w:lang w:val="de-AT"/>
        </w:rPr>
        <w:t>Schleswig-</w:t>
      </w:r>
      <w:r w:rsidRPr="00173986">
        <w:rPr>
          <w:rFonts w:cstheme="minorHAnsi"/>
          <w:bCs/>
          <w:lang w:val="de-AT"/>
        </w:rPr>
        <w:t>Holstein</w:t>
      </w:r>
      <w:r w:rsidR="00F7491F">
        <w:rPr>
          <w:rFonts w:cstheme="minorHAnsi"/>
          <w:bCs/>
          <w:lang w:val="de-AT"/>
        </w:rPr>
        <w:t>,</w:t>
      </w:r>
      <w:r>
        <w:rPr>
          <w:rFonts w:cstheme="minorHAnsi"/>
          <w:bCs/>
          <w:lang w:val="de-AT"/>
        </w:rPr>
        <w:t xml:space="preserve"> </w:t>
      </w:r>
      <w:r w:rsidR="00271805">
        <w:rPr>
          <w:rFonts w:cstheme="minorHAnsi"/>
          <w:bCs/>
          <w:lang w:val="de-AT"/>
        </w:rPr>
        <w:t>den Anspruch des Projekts auf den Punkt</w:t>
      </w:r>
      <w:r>
        <w:rPr>
          <w:rFonts w:cstheme="minorHAnsi"/>
          <w:bCs/>
          <w:lang w:val="de-AT"/>
        </w:rPr>
        <w:t>.</w:t>
      </w:r>
      <w:r w:rsidR="00E67FB3">
        <w:rPr>
          <w:rFonts w:cstheme="minorHAnsi"/>
          <w:bCs/>
          <w:lang w:val="de-AT"/>
        </w:rPr>
        <w:t xml:space="preserve"> </w:t>
      </w:r>
      <w:r w:rsidR="008E11D7">
        <w:rPr>
          <w:rFonts w:cstheme="minorHAnsi"/>
          <w:bCs/>
          <w:lang w:val="de-AT"/>
        </w:rPr>
        <w:t xml:space="preserve">Das Dach </w:t>
      </w:r>
      <w:r w:rsidR="00F00483">
        <w:rPr>
          <w:rFonts w:cstheme="minorHAnsi"/>
          <w:bCs/>
          <w:lang w:val="de-AT"/>
        </w:rPr>
        <w:t xml:space="preserve">des </w:t>
      </w:r>
      <w:r w:rsidR="008E11D7">
        <w:rPr>
          <w:rFonts w:cstheme="minorHAnsi"/>
          <w:bCs/>
          <w:lang w:val="de-AT"/>
        </w:rPr>
        <w:t>aus drei Vollgeschossen bestehenden Objekt</w:t>
      </w:r>
      <w:r w:rsidR="007B0D8B">
        <w:rPr>
          <w:rFonts w:cstheme="minorHAnsi"/>
          <w:bCs/>
          <w:lang w:val="de-AT"/>
        </w:rPr>
        <w:t>s</w:t>
      </w:r>
      <w:r w:rsidR="008E11D7">
        <w:rPr>
          <w:rFonts w:cstheme="minorHAnsi"/>
          <w:bCs/>
          <w:lang w:val="de-AT"/>
        </w:rPr>
        <w:t xml:space="preserve"> wurde</w:t>
      </w:r>
      <w:r w:rsidR="00F00483">
        <w:rPr>
          <w:rFonts w:cstheme="minorHAnsi"/>
          <w:bCs/>
          <w:lang w:val="de-AT"/>
        </w:rPr>
        <w:t xml:space="preserve"> vollständig abgetragen und</w:t>
      </w:r>
      <w:r w:rsidR="008E11D7">
        <w:rPr>
          <w:rFonts w:cstheme="minorHAnsi"/>
          <w:bCs/>
          <w:lang w:val="de-AT"/>
        </w:rPr>
        <w:t xml:space="preserve"> um ein </w:t>
      </w:r>
      <w:r w:rsidR="008E11D7" w:rsidRPr="008E11D7">
        <w:rPr>
          <w:rFonts w:cstheme="minorHAnsi"/>
          <w:bCs/>
        </w:rPr>
        <w:t xml:space="preserve">Voll- und ein Staffelgeschoss aufgestockt. Dadurch entstanden rund 1.100 </w:t>
      </w:r>
      <w:r w:rsidR="00BF5D46">
        <w:rPr>
          <w:rFonts w:cstheme="minorHAnsi"/>
          <w:bCs/>
        </w:rPr>
        <w:t>Quadratmeter</w:t>
      </w:r>
      <w:r w:rsidR="008E11D7" w:rsidRPr="008E11D7">
        <w:rPr>
          <w:rFonts w:cstheme="minorHAnsi"/>
          <w:bCs/>
        </w:rPr>
        <w:t xml:space="preserve"> zusätzliche Büroflächen</w:t>
      </w:r>
      <w:r w:rsidR="008E11D7">
        <w:rPr>
          <w:rFonts w:cstheme="minorHAnsi"/>
          <w:bCs/>
        </w:rPr>
        <w:t>.</w:t>
      </w:r>
      <w:r w:rsidR="00F150B3">
        <w:rPr>
          <w:rFonts w:cstheme="minorHAnsi"/>
          <w:bCs/>
        </w:rPr>
        <w:t xml:space="preserve"> Das Gesamtvolumen umfasste 3,6 Millionen Euro.</w:t>
      </w:r>
    </w:p>
    <w:p w14:paraId="4E3F4C20" w14:textId="5DA005BA" w:rsidR="008E11D7" w:rsidRDefault="008E11D7" w:rsidP="00C92AB1">
      <w:pPr>
        <w:spacing w:after="0" w:line="288" w:lineRule="auto"/>
        <w:rPr>
          <w:rFonts w:cstheme="minorHAnsi"/>
          <w:bCs/>
          <w:lang w:val="de-AT"/>
        </w:rPr>
      </w:pPr>
    </w:p>
    <w:p w14:paraId="5F0889F5" w14:textId="3163BF9F" w:rsidR="001774F4" w:rsidRPr="001774F4" w:rsidRDefault="4B51805C" w:rsidP="0FB6F09D">
      <w:pPr>
        <w:spacing w:after="0" w:line="288" w:lineRule="auto"/>
        <w:rPr>
          <w:b/>
          <w:bCs/>
          <w:lang w:val="de-AT"/>
        </w:rPr>
      </w:pPr>
      <w:r w:rsidRPr="0FB6F09D">
        <w:rPr>
          <w:b/>
          <w:bCs/>
          <w:lang w:val="de-AT"/>
        </w:rPr>
        <w:t xml:space="preserve">Eine Wissensflotte nimmt Kurs </w:t>
      </w:r>
      <w:r w:rsidR="00B044D2">
        <w:rPr>
          <w:b/>
          <w:bCs/>
          <w:lang w:val="de-AT"/>
        </w:rPr>
        <w:t>Richtung</w:t>
      </w:r>
      <w:r w:rsidRPr="0FB6F09D">
        <w:rPr>
          <w:b/>
          <w:bCs/>
          <w:lang w:val="de-AT"/>
        </w:rPr>
        <w:t xml:space="preserve"> Zukunft</w:t>
      </w:r>
    </w:p>
    <w:p w14:paraId="4B234296" w14:textId="3852BEDB" w:rsidR="00024532" w:rsidRDefault="35AAE449" w:rsidP="0FB6F09D">
      <w:pPr>
        <w:spacing w:after="0" w:line="288" w:lineRule="auto"/>
        <w:rPr>
          <w:lang w:val="de-AT"/>
        </w:rPr>
      </w:pPr>
      <w:r w:rsidRPr="10998ECB">
        <w:rPr>
          <w:lang w:val="de-AT"/>
        </w:rPr>
        <w:t>Die Aufstockung soll die Anmutung eines Schiffdecks erwecken</w:t>
      </w:r>
      <w:r w:rsidR="32532ABF" w:rsidRPr="10998ECB">
        <w:rPr>
          <w:lang w:val="de-AT"/>
        </w:rPr>
        <w:t xml:space="preserve"> – ganz wie eine prestigeträchtige Wissensflotte, die Kurs </w:t>
      </w:r>
      <w:r w:rsidR="00B044D2">
        <w:rPr>
          <w:lang w:val="de-AT"/>
        </w:rPr>
        <w:t>Richtung</w:t>
      </w:r>
      <w:r w:rsidR="32532ABF" w:rsidRPr="10998ECB">
        <w:rPr>
          <w:lang w:val="de-AT"/>
        </w:rPr>
        <w:t xml:space="preserve"> Zukunft nimmt. </w:t>
      </w:r>
      <w:r w:rsidR="3FC38FE9" w:rsidRPr="10998ECB">
        <w:rPr>
          <w:lang w:val="de-AT"/>
        </w:rPr>
        <w:t>„</w:t>
      </w:r>
      <w:r w:rsidR="32532ABF" w:rsidRPr="10998ECB">
        <w:rPr>
          <w:lang w:val="de-AT"/>
        </w:rPr>
        <w:t>Ziel war es, dass sich durch großformatige,</w:t>
      </w:r>
      <w:r w:rsidRPr="10998ECB">
        <w:rPr>
          <w:lang w:val="de-AT"/>
        </w:rPr>
        <w:t xml:space="preserve"> ebene Fassadenelemente</w:t>
      </w:r>
      <w:r w:rsidR="32532ABF" w:rsidRPr="10998ECB">
        <w:rPr>
          <w:lang w:val="de-AT"/>
        </w:rPr>
        <w:t xml:space="preserve"> der alte</w:t>
      </w:r>
      <w:r w:rsidRPr="10998ECB">
        <w:rPr>
          <w:lang w:val="de-AT"/>
        </w:rPr>
        <w:t xml:space="preserve"> Bestandsbau </w:t>
      </w:r>
      <w:r w:rsidR="32532ABF" w:rsidRPr="10998ECB">
        <w:rPr>
          <w:lang w:val="de-AT"/>
        </w:rPr>
        <w:t xml:space="preserve">ganz klar </w:t>
      </w:r>
      <w:r w:rsidRPr="10998ECB">
        <w:rPr>
          <w:lang w:val="de-AT"/>
        </w:rPr>
        <w:t>von d</w:t>
      </w:r>
      <w:r w:rsidR="1A93BE87" w:rsidRPr="10998ECB">
        <w:rPr>
          <w:lang w:val="de-AT"/>
        </w:rPr>
        <w:t>er modernen Aufstockung absetzt</w:t>
      </w:r>
      <w:r w:rsidR="32532ABF" w:rsidRPr="10998ECB">
        <w:rPr>
          <w:lang w:val="de-AT"/>
        </w:rPr>
        <w:t>. Die PREFA</w:t>
      </w:r>
      <w:r w:rsidR="67ACB81B" w:rsidRPr="10998ECB">
        <w:rPr>
          <w:lang w:val="de-AT"/>
        </w:rPr>
        <w:t>BOND Aluminium</w:t>
      </w:r>
      <w:r w:rsidR="32532ABF" w:rsidRPr="10998ECB">
        <w:rPr>
          <w:lang w:val="de-AT"/>
        </w:rPr>
        <w:t xml:space="preserve"> Verbundplatte in </w:t>
      </w:r>
      <w:r w:rsidR="1A93BE87" w:rsidRPr="10998ECB">
        <w:rPr>
          <w:lang w:val="de-AT"/>
        </w:rPr>
        <w:t>Silber</w:t>
      </w:r>
      <w:r w:rsidR="00E126CF">
        <w:rPr>
          <w:lang w:val="de-AT"/>
        </w:rPr>
        <w:t>metallic</w:t>
      </w:r>
      <w:r w:rsidR="32532ABF" w:rsidRPr="10998ECB">
        <w:rPr>
          <w:lang w:val="de-AT"/>
        </w:rPr>
        <w:t xml:space="preserve"> war dafür genau die richtige Wahl</w:t>
      </w:r>
      <w:r w:rsidR="3FC38FE9" w:rsidRPr="10998ECB">
        <w:rPr>
          <w:lang w:val="de-AT"/>
        </w:rPr>
        <w:t>“, fasst die ausführende Architektin Anne-Katrin Fabig von s2n-architekten Part.</w:t>
      </w:r>
      <w:r w:rsidR="00EF5493">
        <w:rPr>
          <w:lang w:val="de-AT"/>
        </w:rPr>
        <w:t xml:space="preserve"> </w:t>
      </w:r>
      <w:proofErr w:type="spellStart"/>
      <w:r w:rsidR="3FC38FE9" w:rsidRPr="10998ECB">
        <w:rPr>
          <w:lang w:val="de-AT"/>
        </w:rPr>
        <w:t>mbB</w:t>
      </w:r>
      <w:proofErr w:type="spellEnd"/>
      <w:r w:rsidR="3FC38FE9" w:rsidRPr="10998ECB">
        <w:rPr>
          <w:lang w:val="de-AT"/>
        </w:rPr>
        <w:t xml:space="preserve"> die Umsetzung zusammen. „</w:t>
      </w:r>
      <w:r w:rsidR="75FCF647" w:rsidRPr="10998ECB">
        <w:rPr>
          <w:lang w:val="de-AT"/>
        </w:rPr>
        <w:t>D</w:t>
      </w:r>
      <w:r w:rsidR="32532ABF" w:rsidRPr="10998ECB">
        <w:rPr>
          <w:lang w:val="de-AT"/>
        </w:rPr>
        <w:t xml:space="preserve">ie glatte, glänzende Anmutung der hochwertigen </w:t>
      </w:r>
      <w:r w:rsidR="67ACB81B" w:rsidRPr="10998ECB">
        <w:rPr>
          <w:lang w:val="de-AT"/>
        </w:rPr>
        <w:t>Fassadenplatten</w:t>
      </w:r>
      <w:r w:rsidR="32532ABF" w:rsidRPr="10998ECB">
        <w:rPr>
          <w:lang w:val="de-AT"/>
        </w:rPr>
        <w:t xml:space="preserve"> </w:t>
      </w:r>
      <w:r w:rsidR="75FCF647" w:rsidRPr="10998ECB">
        <w:rPr>
          <w:lang w:val="de-AT"/>
        </w:rPr>
        <w:t>schaff</w:t>
      </w:r>
      <w:r w:rsidR="00BF5D46">
        <w:rPr>
          <w:lang w:val="de-AT"/>
        </w:rPr>
        <w:t>t</w:t>
      </w:r>
      <w:r w:rsidR="75FCF647" w:rsidRPr="10998ECB">
        <w:rPr>
          <w:lang w:val="de-AT"/>
        </w:rPr>
        <w:t xml:space="preserve"> eine große helle Fläche, die leicht und unbeschwert auf dem Haupt des roten Backsteingebäudes thront.</w:t>
      </w:r>
      <w:r w:rsidR="3FC38FE9" w:rsidRPr="10998ECB">
        <w:rPr>
          <w:lang w:val="de-AT"/>
        </w:rPr>
        <w:t>“</w:t>
      </w:r>
      <w:r w:rsidR="75FCF647" w:rsidRPr="10998ECB">
        <w:rPr>
          <w:lang w:val="de-AT"/>
        </w:rPr>
        <w:t xml:space="preserve"> </w:t>
      </w:r>
      <w:r w:rsidR="49F15A53" w:rsidRPr="10998ECB">
        <w:rPr>
          <w:lang w:val="de-AT"/>
        </w:rPr>
        <w:t xml:space="preserve">Insgesamt </w:t>
      </w:r>
      <w:r w:rsidR="606C1906" w:rsidRPr="10998ECB">
        <w:rPr>
          <w:lang w:val="de-AT"/>
        </w:rPr>
        <w:t xml:space="preserve">wurden 1.000 Quadratmeter der PREFABOND Aluminium Verbundplatte in </w:t>
      </w:r>
      <w:r w:rsidR="00E126CF" w:rsidRPr="10998ECB">
        <w:rPr>
          <w:lang w:val="de-AT"/>
        </w:rPr>
        <w:t>Silber</w:t>
      </w:r>
      <w:r w:rsidR="00E126CF">
        <w:rPr>
          <w:lang w:val="de-AT"/>
        </w:rPr>
        <w:t>metallic</w:t>
      </w:r>
      <w:r w:rsidR="00E126CF" w:rsidRPr="10998ECB">
        <w:rPr>
          <w:lang w:val="de-AT"/>
        </w:rPr>
        <w:t xml:space="preserve"> </w:t>
      </w:r>
      <w:r w:rsidR="606C1906" w:rsidRPr="10998ECB">
        <w:rPr>
          <w:lang w:val="de-AT"/>
        </w:rPr>
        <w:t>verlegt, 200</w:t>
      </w:r>
      <w:r w:rsidR="3FC38FE9" w:rsidRPr="10998ECB">
        <w:rPr>
          <w:lang w:val="de-AT"/>
        </w:rPr>
        <w:t xml:space="preserve"> Quadratmeter in Anthrazit </w:t>
      </w:r>
      <w:r w:rsidR="00E126CF">
        <w:rPr>
          <w:lang w:val="de-AT"/>
        </w:rPr>
        <w:t xml:space="preserve">matt </w:t>
      </w:r>
      <w:r w:rsidR="3FC38FE9" w:rsidRPr="10998ECB">
        <w:rPr>
          <w:lang w:val="de-AT"/>
        </w:rPr>
        <w:t>dien</w:t>
      </w:r>
      <w:r w:rsidR="606C1906" w:rsidRPr="10998ECB">
        <w:rPr>
          <w:lang w:val="de-AT"/>
        </w:rPr>
        <w:t>en zur optische</w:t>
      </w:r>
      <w:r w:rsidR="002B04D7">
        <w:rPr>
          <w:lang w:val="de-AT"/>
        </w:rPr>
        <w:t>n</w:t>
      </w:r>
      <w:r w:rsidR="606C1906" w:rsidRPr="10998ECB">
        <w:rPr>
          <w:lang w:val="de-AT"/>
        </w:rPr>
        <w:t xml:space="preserve"> Akzentuierung einzelner Bereiche.</w:t>
      </w:r>
    </w:p>
    <w:p w14:paraId="790CAC28" w14:textId="51EB587F" w:rsidR="00C5739D" w:rsidRDefault="00C5739D" w:rsidP="00284324">
      <w:pPr>
        <w:spacing w:after="0" w:line="288" w:lineRule="auto"/>
        <w:rPr>
          <w:rFonts w:cstheme="minorHAnsi"/>
          <w:bCs/>
          <w:lang w:val="de-AT"/>
        </w:rPr>
      </w:pPr>
    </w:p>
    <w:p w14:paraId="4F12ED55" w14:textId="77777777" w:rsidR="007B0D8B" w:rsidRDefault="007B0D8B" w:rsidP="00284324">
      <w:pPr>
        <w:spacing w:after="0" w:line="288" w:lineRule="auto"/>
        <w:rPr>
          <w:rFonts w:cstheme="minorHAnsi"/>
          <w:b/>
          <w:bCs/>
          <w:lang w:val="de-AT"/>
        </w:rPr>
      </w:pPr>
    </w:p>
    <w:p w14:paraId="7F780695" w14:textId="77777777" w:rsidR="007B0D8B" w:rsidRDefault="007B0D8B" w:rsidP="00284324">
      <w:pPr>
        <w:spacing w:after="0" w:line="288" w:lineRule="auto"/>
        <w:rPr>
          <w:rFonts w:cstheme="minorHAnsi"/>
          <w:b/>
          <w:bCs/>
          <w:lang w:val="de-AT"/>
        </w:rPr>
      </w:pPr>
    </w:p>
    <w:p w14:paraId="12AC99BD" w14:textId="20873E91" w:rsidR="001774F4" w:rsidRPr="001774F4" w:rsidRDefault="001774F4" w:rsidP="00284324">
      <w:pPr>
        <w:spacing w:after="0" w:line="288" w:lineRule="auto"/>
        <w:rPr>
          <w:rFonts w:cstheme="minorHAnsi"/>
          <w:b/>
          <w:bCs/>
          <w:lang w:val="de-AT"/>
        </w:rPr>
      </w:pPr>
      <w:r w:rsidRPr="001774F4">
        <w:rPr>
          <w:rFonts w:cstheme="minorHAnsi"/>
          <w:b/>
          <w:bCs/>
          <w:lang w:val="de-AT"/>
        </w:rPr>
        <w:lastRenderedPageBreak/>
        <w:t>Starker und verlässlicher Schutz über Generationen</w:t>
      </w:r>
    </w:p>
    <w:p w14:paraId="0448CA3A" w14:textId="1A287E85" w:rsidR="00EE1570" w:rsidRDefault="00C5739D" w:rsidP="5970AA64">
      <w:pPr>
        <w:spacing w:after="0" w:line="288" w:lineRule="auto"/>
        <w:rPr>
          <w:lang w:val="de-AT"/>
        </w:rPr>
      </w:pPr>
      <w:r w:rsidRPr="0ED9C277">
        <w:rPr>
          <w:lang w:val="de-AT"/>
        </w:rPr>
        <w:t xml:space="preserve">Die </w:t>
      </w:r>
      <w:r w:rsidR="00340CB3" w:rsidRPr="0ED9C277">
        <w:rPr>
          <w:lang w:val="de-AT"/>
        </w:rPr>
        <w:t xml:space="preserve">PREFABOND Aluminium Verbundplatte </w:t>
      </w:r>
      <w:r w:rsidRPr="0ED9C277">
        <w:rPr>
          <w:lang w:val="de-AT"/>
        </w:rPr>
        <w:t xml:space="preserve">überzeugen nicht </w:t>
      </w:r>
      <w:r w:rsidR="00024532" w:rsidRPr="0ED9C277">
        <w:rPr>
          <w:lang w:val="de-AT"/>
        </w:rPr>
        <w:t>nur mit</w:t>
      </w:r>
      <w:r w:rsidRPr="0ED9C277">
        <w:rPr>
          <w:lang w:val="de-AT"/>
        </w:rPr>
        <w:t xml:space="preserve"> </w:t>
      </w:r>
      <w:proofErr w:type="gramStart"/>
      <w:r w:rsidRPr="0ED9C277">
        <w:rPr>
          <w:lang w:val="de-AT"/>
        </w:rPr>
        <w:t>Design</w:t>
      </w:r>
      <w:proofErr w:type="gramEnd"/>
      <w:r w:rsidRPr="0ED9C277">
        <w:rPr>
          <w:lang w:val="de-AT"/>
        </w:rPr>
        <w:t xml:space="preserve"> sondern auch mit Funktion. </w:t>
      </w:r>
      <w:r w:rsidR="004255DA" w:rsidRPr="0ED9C277">
        <w:rPr>
          <w:lang w:val="de-AT"/>
        </w:rPr>
        <w:t>„</w:t>
      </w:r>
      <w:r w:rsidR="004255DA" w:rsidRPr="00B044D2">
        <w:rPr>
          <w:lang w:val="de-AT"/>
        </w:rPr>
        <w:t xml:space="preserve">Ein Vorteil ist, dass die große helle Fläche </w:t>
      </w:r>
      <w:r w:rsidRPr="00B044D2">
        <w:rPr>
          <w:lang w:val="de-AT"/>
        </w:rPr>
        <w:t>die Sonneinstrahlung reflektiert und</w:t>
      </w:r>
      <w:r w:rsidRPr="0ED9C277">
        <w:rPr>
          <w:lang w:val="de-AT"/>
        </w:rPr>
        <w:t xml:space="preserve"> nicht absorbiert</w:t>
      </w:r>
      <w:r w:rsidR="004255DA" w:rsidRPr="0ED9C277">
        <w:rPr>
          <w:lang w:val="de-AT"/>
        </w:rPr>
        <w:t xml:space="preserve">. </w:t>
      </w:r>
      <w:r w:rsidR="722C8EF5" w:rsidRPr="0ED9C277">
        <w:rPr>
          <w:lang w:val="de-AT"/>
        </w:rPr>
        <w:t>Dies hat zur Folge, dass sich die Oberfläche nicht zu stark erhitzt</w:t>
      </w:r>
      <w:r w:rsidR="614A414A" w:rsidRPr="0ED9C277">
        <w:rPr>
          <w:lang w:val="de-AT"/>
        </w:rPr>
        <w:t xml:space="preserve"> und so der städtischen Überhitzung entgegenwirkt</w:t>
      </w:r>
      <w:r w:rsidR="722C8EF5" w:rsidRPr="0ED9C277">
        <w:rPr>
          <w:lang w:val="de-AT"/>
        </w:rPr>
        <w:t xml:space="preserve">. </w:t>
      </w:r>
      <w:r w:rsidR="007B0D8B" w:rsidRPr="0ED9C277">
        <w:rPr>
          <w:lang w:val="de-AT"/>
        </w:rPr>
        <w:t>Da die</w:t>
      </w:r>
      <w:r w:rsidR="004255DA" w:rsidRPr="0ED9C277">
        <w:rPr>
          <w:lang w:val="de-AT"/>
        </w:rPr>
        <w:t xml:space="preserve"> darunterliegende</w:t>
      </w:r>
      <w:r w:rsidRPr="0ED9C277">
        <w:rPr>
          <w:lang w:val="de-AT"/>
        </w:rPr>
        <w:t xml:space="preserve"> Holzaufstockung</w:t>
      </w:r>
      <w:r w:rsidR="004255DA" w:rsidRPr="0ED9C277">
        <w:rPr>
          <w:lang w:val="de-AT"/>
        </w:rPr>
        <w:t xml:space="preserve"> kaum als</w:t>
      </w:r>
      <w:r w:rsidRPr="0ED9C277">
        <w:rPr>
          <w:lang w:val="de-AT"/>
        </w:rPr>
        <w:t xml:space="preserve"> Wärmepuffer </w:t>
      </w:r>
      <w:r w:rsidR="007B0D8B" w:rsidRPr="0ED9C277">
        <w:rPr>
          <w:lang w:val="de-AT"/>
        </w:rPr>
        <w:t xml:space="preserve">dient, </w:t>
      </w:r>
      <w:r w:rsidR="004255DA" w:rsidRPr="0ED9C277">
        <w:rPr>
          <w:lang w:val="de-AT"/>
        </w:rPr>
        <w:t>heizt</w:t>
      </w:r>
      <w:r w:rsidR="007B0D8B" w:rsidRPr="0ED9C277">
        <w:rPr>
          <w:lang w:val="de-AT"/>
        </w:rPr>
        <w:t xml:space="preserve"> sie</w:t>
      </w:r>
      <w:r w:rsidR="004255DA" w:rsidRPr="0ED9C277">
        <w:rPr>
          <w:lang w:val="de-AT"/>
        </w:rPr>
        <w:t xml:space="preserve"> sich so nicht</w:t>
      </w:r>
      <w:r w:rsidRPr="0ED9C277">
        <w:rPr>
          <w:lang w:val="de-AT"/>
        </w:rPr>
        <w:t xml:space="preserve"> zusätzlich </w:t>
      </w:r>
      <w:r w:rsidR="004255DA" w:rsidRPr="0ED9C277">
        <w:rPr>
          <w:lang w:val="de-AT"/>
        </w:rPr>
        <w:t>auf</w:t>
      </w:r>
      <w:r w:rsidRPr="0ED9C277">
        <w:rPr>
          <w:lang w:val="de-AT"/>
        </w:rPr>
        <w:t>.</w:t>
      </w:r>
      <w:r w:rsidR="004255DA" w:rsidRPr="0ED9C277">
        <w:rPr>
          <w:lang w:val="de-AT"/>
        </w:rPr>
        <w:t>“</w:t>
      </w:r>
      <w:r w:rsidRPr="0ED9C277">
        <w:rPr>
          <w:lang w:val="de-AT"/>
        </w:rPr>
        <w:t xml:space="preserve"> Außerdem sind die widerstandsfähigen Verbundplatten ein Baustoff, der Wind und Wetter trotzt und </w:t>
      </w:r>
      <w:r w:rsidR="0056556B" w:rsidRPr="0ED9C277">
        <w:rPr>
          <w:lang w:val="de-AT"/>
        </w:rPr>
        <w:t xml:space="preserve">dem </w:t>
      </w:r>
      <w:r w:rsidR="00024532" w:rsidRPr="0ED9C277">
        <w:rPr>
          <w:lang w:val="de-AT"/>
        </w:rPr>
        <w:t xml:space="preserve">Gebäude </w:t>
      </w:r>
      <w:r w:rsidRPr="0ED9C277">
        <w:rPr>
          <w:lang w:val="de-AT"/>
        </w:rPr>
        <w:t xml:space="preserve">über Generationen hinweg mit gleichbleibender Materialqualität starken </w:t>
      </w:r>
      <w:r w:rsidR="00024532" w:rsidRPr="0ED9C277">
        <w:rPr>
          <w:lang w:val="de-AT"/>
        </w:rPr>
        <w:t xml:space="preserve">und verlässlichen </w:t>
      </w:r>
      <w:r w:rsidRPr="0ED9C277">
        <w:rPr>
          <w:lang w:val="de-AT"/>
        </w:rPr>
        <w:t>Schutz bietet.</w:t>
      </w:r>
      <w:r w:rsidR="00271805" w:rsidRPr="0ED9C277">
        <w:rPr>
          <w:lang w:val="de-AT"/>
        </w:rPr>
        <w:t xml:space="preserve"> </w:t>
      </w:r>
      <w:r w:rsidR="00EE1570" w:rsidRPr="0ED9C277">
        <w:t xml:space="preserve">Sie </w:t>
      </w:r>
      <w:r w:rsidR="007B0D8B" w:rsidRPr="0ED9C277">
        <w:t>sind</w:t>
      </w:r>
      <w:r w:rsidR="00EE1570" w:rsidRPr="0ED9C277">
        <w:t xml:space="preserve"> höchst korrosions- und witterungsbeständig, weis</w:t>
      </w:r>
      <w:r w:rsidR="007B0D8B" w:rsidRPr="0ED9C277">
        <w:t>en</w:t>
      </w:r>
      <w:r w:rsidR="00EE1570" w:rsidRPr="0ED9C277">
        <w:t xml:space="preserve"> eine hohe Biegesteifigkeit und Stoßfestigkeit auf.</w:t>
      </w:r>
    </w:p>
    <w:p w14:paraId="1A67F45B" w14:textId="1AC64051" w:rsidR="00EE1570" w:rsidRDefault="00EE1570" w:rsidP="00284324">
      <w:pPr>
        <w:spacing w:after="0" w:line="288" w:lineRule="auto"/>
        <w:rPr>
          <w:rFonts w:cstheme="minorHAnsi"/>
          <w:bCs/>
          <w:lang w:val="de-AT"/>
        </w:rPr>
      </w:pPr>
    </w:p>
    <w:p w14:paraId="429E27B0" w14:textId="06081853" w:rsidR="001774F4" w:rsidRPr="001774F4" w:rsidRDefault="001774F4" w:rsidP="00284324">
      <w:pPr>
        <w:spacing w:after="0" w:line="288" w:lineRule="auto"/>
        <w:rPr>
          <w:rFonts w:cstheme="minorHAnsi"/>
          <w:b/>
          <w:bCs/>
          <w:lang w:val="de-AT"/>
        </w:rPr>
      </w:pPr>
      <w:r w:rsidRPr="001774F4">
        <w:rPr>
          <w:rFonts w:cstheme="minorHAnsi"/>
          <w:b/>
          <w:bCs/>
        </w:rPr>
        <w:t>Elegantes, homogenes Erscheinungsbild</w:t>
      </w:r>
    </w:p>
    <w:p w14:paraId="4CAEF1A7" w14:textId="739BD15D" w:rsidR="00C5739D" w:rsidRPr="007B0D8B" w:rsidRDefault="00B417AE" w:rsidP="5970AA64">
      <w:pPr>
        <w:spacing w:after="0" w:line="288" w:lineRule="auto"/>
      </w:pPr>
      <w:r w:rsidRPr="5970AA64">
        <w:rPr>
          <w:lang w:val="de-AT"/>
        </w:rPr>
        <w:t>PREFA</w:t>
      </w:r>
      <w:r w:rsidR="009B3633">
        <w:rPr>
          <w:lang w:val="de-AT"/>
        </w:rPr>
        <w:t xml:space="preserve"> </w:t>
      </w:r>
      <w:r w:rsidRPr="5970AA64">
        <w:rPr>
          <w:lang w:val="de-AT"/>
        </w:rPr>
        <w:t xml:space="preserve">Vertriebsmitarbeiter Olaf </w:t>
      </w:r>
      <w:proofErr w:type="spellStart"/>
      <w:r w:rsidRPr="5970AA64">
        <w:rPr>
          <w:lang w:val="de-AT"/>
        </w:rPr>
        <w:t>Possel</w:t>
      </w:r>
      <w:proofErr w:type="spellEnd"/>
      <w:r w:rsidRPr="5970AA64">
        <w:rPr>
          <w:lang w:val="de-AT"/>
        </w:rPr>
        <w:t xml:space="preserve"> beschreibt das Produkt noch näher: </w:t>
      </w:r>
      <w:r w:rsidR="00271805" w:rsidRPr="5970AA64">
        <w:rPr>
          <w:lang w:val="de-AT"/>
        </w:rPr>
        <w:t>„</w:t>
      </w:r>
      <w:r w:rsidR="00271805" w:rsidRPr="5970AA64">
        <w:t>Die PREFABOND Aluminium Verbundplatte besteht aus zwei Aluminiumblechen, die bei</w:t>
      </w:r>
      <w:r w:rsidR="007B0D8B" w:rsidRPr="5970AA64">
        <w:t>dseitig auf einen FR-</w:t>
      </w:r>
      <w:r w:rsidR="00271805" w:rsidRPr="5970AA64">
        <w:t xml:space="preserve">Kern aufgebracht werden. </w:t>
      </w:r>
      <w:r w:rsidR="00271805" w:rsidRPr="5970AA64">
        <w:rPr>
          <w:lang w:val="de-AT"/>
        </w:rPr>
        <w:t>Somit</w:t>
      </w:r>
      <w:r w:rsidR="00271805" w:rsidRPr="5970AA64">
        <w:t xml:space="preserve"> sieht</w:t>
      </w:r>
      <w:r w:rsidRPr="5970AA64">
        <w:t xml:space="preserve"> sie</w:t>
      </w:r>
      <w:r w:rsidR="00271805" w:rsidRPr="5970AA64">
        <w:t xml:space="preserve"> nicht nur gut aus, sondern ist dank eines speziellen Materialmix auch äußerst stabil</w:t>
      </w:r>
      <w:r w:rsidRPr="5970AA64">
        <w:t>.“</w:t>
      </w:r>
      <w:r w:rsidR="00697195" w:rsidRPr="5970AA64">
        <w:t xml:space="preserve"> Di</w:t>
      </w:r>
      <w:r w:rsidR="007B0D8B" w:rsidRPr="5970AA64">
        <w:t>e Platten lassen sich schrauben und nieten, aber auch kleben –</w:t>
      </w:r>
      <w:r w:rsidR="00697195" w:rsidRPr="5970AA64">
        <w:t xml:space="preserve"> ein weiterer Vorteil für ein elegantes, homogenes Erscheinungsbild. Individuelle Gestaltungsmöglichkeiten ergeben sich durch eine große Auswahl an Farben und die individuellen </w:t>
      </w:r>
      <w:proofErr w:type="spellStart"/>
      <w:r w:rsidR="00697195" w:rsidRPr="5970AA64">
        <w:t>Zuschnittsgrößen</w:t>
      </w:r>
      <w:proofErr w:type="spellEnd"/>
      <w:r w:rsidR="00697195" w:rsidRPr="5970AA64">
        <w:t xml:space="preserve">. </w:t>
      </w:r>
    </w:p>
    <w:p w14:paraId="355A87F5" w14:textId="6549FC7B" w:rsidR="00340CB3" w:rsidRDefault="00340CB3" w:rsidP="00284324">
      <w:pPr>
        <w:spacing w:after="0" w:line="288" w:lineRule="auto"/>
        <w:rPr>
          <w:rFonts w:cstheme="minorHAnsi"/>
          <w:bCs/>
          <w:lang w:val="de-AT"/>
        </w:rPr>
      </w:pPr>
    </w:p>
    <w:p w14:paraId="6267EE99" w14:textId="2D868CDC" w:rsidR="001774F4" w:rsidRPr="001774F4" w:rsidRDefault="001774F4" w:rsidP="00284324">
      <w:pPr>
        <w:spacing w:after="0" w:line="288" w:lineRule="auto"/>
        <w:rPr>
          <w:rFonts w:cstheme="minorHAnsi"/>
          <w:b/>
          <w:bCs/>
          <w:lang w:val="de-AT"/>
        </w:rPr>
      </w:pPr>
      <w:r w:rsidRPr="001774F4">
        <w:rPr>
          <w:rFonts w:cstheme="minorHAnsi"/>
          <w:b/>
          <w:bCs/>
          <w:lang w:val="de-AT"/>
        </w:rPr>
        <w:t>Zwischen Detailplanung und guter Zusammenarbeit</w:t>
      </w:r>
    </w:p>
    <w:p w14:paraId="3706E364" w14:textId="653C5C8A" w:rsidR="00340CB3" w:rsidRDefault="004255DA" w:rsidP="5970AA64">
      <w:pPr>
        <w:spacing w:after="0" w:line="288" w:lineRule="auto"/>
        <w:rPr>
          <w:lang w:val="de-AT"/>
        </w:rPr>
      </w:pPr>
      <w:r w:rsidRPr="5970AA64">
        <w:rPr>
          <w:lang w:val="de-AT"/>
        </w:rPr>
        <w:t>„Unser Anspruch war es, dass die</w:t>
      </w:r>
      <w:r w:rsidRPr="5970AA64">
        <w:t xml:space="preserve"> Fassaden- und Dachbereich</w:t>
      </w:r>
      <w:r w:rsidR="002169C2">
        <w:t>e</w:t>
      </w:r>
      <w:r w:rsidRPr="5970AA64">
        <w:t xml:space="preserve"> nahtlos i</w:t>
      </w:r>
      <w:r w:rsidR="00314A42" w:rsidRPr="5970AA64">
        <w:t xml:space="preserve">neinander übergehen“, so </w:t>
      </w:r>
      <w:r w:rsidR="002169C2">
        <w:t>Fabig</w:t>
      </w:r>
      <w:r w:rsidR="00314A42" w:rsidRPr="5970AA64">
        <w:t xml:space="preserve">. </w:t>
      </w:r>
      <w:r w:rsidRPr="5970AA64">
        <w:t xml:space="preserve">So wurden auch die Schrägdächer mit der Verbundplatte bekleidet. Möglich war dies durch </w:t>
      </w:r>
      <w:r w:rsidR="5F9E2538" w:rsidRPr="5970AA64">
        <w:t xml:space="preserve">eine </w:t>
      </w:r>
      <w:r w:rsidRPr="5970AA64">
        <w:t xml:space="preserve">darunterliegende wasserführende </w:t>
      </w:r>
      <w:r w:rsidR="692040EC" w:rsidRPr="5970AA64">
        <w:t>Ebene</w:t>
      </w:r>
      <w:r w:rsidRPr="5970AA64">
        <w:t>.</w:t>
      </w:r>
      <w:r w:rsidRPr="5970AA64">
        <w:rPr>
          <w:lang w:val="de-AT"/>
        </w:rPr>
        <w:t xml:space="preserve"> „Eine planerische Herausforderung war bestimmt die Aufteilung der Fassadenelemente im richtigen Verhältnis zu </w:t>
      </w:r>
      <w:r w:rsidR="00B044D2">
        <w:rPr>
          <w:lang w:val="de-AT"/>
        </w:rPr>
        <w:t>den anderen Gebäudeelementen</w:t>
      </w:r>
      <w:r w:rsidRPr="5970AA64">
        <w:rPr>
          <w:lang w:val="de-AT"/>
        </w:rPr>
        <w:t>. Das erforderte eine präzise Detailplanung, bei der PREFA wertvolle Hilfeleistung bot“,</w:t>
      </w:r>
      <w:r w:rsidR="00314A42" w:rsidRPr="5970AA64">
        <w:rPr>
          <w:lang w:val="de-AT"/>
        </w:rPr>
        <w:t xml:space="preserve"> lobt die Architektin die Zusammenarbeit mit PREFA.</w:t>
      </w:r>
      <w:r w:rsidRPr="5970AA64">
        <w:rPr>
          <w:lang w:val="de-AT"/>
        </w:rPr>
        <w:t xml:space="preserve"> </w:t>
      </w:r>
      <w:r w:rsidR="00340CB3" w:rsidRPr="5970AA64">
        <w:rPr>
          <w:lang w:val="de-AT"/>
        </w:rPr>
        <w:t xml:space="preserve">„Von der Bestellung über die Verlegung bis hin zur Abnahme </w:t>
      </w:r>
      <w:r w:rsidR="00B044D2">
        <w:rPr>
          <w:lang w:val="de-AT"/>
        </w:rPr>
        <w:t xml:space="preserve">durch den Bauherrn </w:t>
      </w:r>
      <w:r w:rsidR="00340CB3" w:rsidRPr="5970AA64">
        <w:rPr>
          <w:lang w:val="de-AT"/>
        </w:rPr>
        <w:t>und Abwicklung des Garantiezertifikats hat alles gut geklappt</w:t>
      </w:r>
      <w:r w:rsidR="00314A42" w:rsidRPr="5970AA64">
        <w:rPr>
          <w:lang w:val="de-AT"/>
        </w:rPr>
        <w:t>.</w:t>
      </w:r>
      <w:r w:rsidR="00340CB3" w:rsidRPr="5970AA64">
        <w:rPr>
          <w:lang w:val="de-AT"/>
        </w:rPr>
        <w:t>“</w:t>
      </w:r>
    </w:p>
    <w:p w14:paraId="15AB4CB5" w14:textId="77777777" w:rsidR="00F150B3" w:rsidRDefault="00F150B3" w:rsidP="00F150B3">
      <w:pPr>
        <w:spacing w:after="0" w:line="288" w:lineRule="auto"/>
        <w:rPr>
          <w:rFonts w:cstheme="minorHAnsi"/>
          <w:bCs/>
          <w:lang w:val="de-AT"/>
        </w:rPr>
      </w:pPr>
    </w:p>
    <w:p w14:paraId="6DC3AECB" w14:textId="6F82252F" w:rsidR="00F150B3" w:rsidRPr="00F150B3" w:rsidRDefault="00F150B3" w:rsidP="00F150B3">
      <w:pPr>
        <w:spacing w:after="0" w:line="288" w:lineRule="auto"/>
        <w:rPr>
          <w:rFonts w:cstheme="minorHAnsi"/>
          <w:bCs/>
          <w:lang w:val="de-AT"/>
        </w:rPr>
      </w:pPr>
    </w:p>
    <w:p w14:paraId="63D8DA43" w14:textId="77777777" w:rsidR="00F150B3" w:rsidRPr="00F150B3" w:rsidRDefault="00F150B3" w:rsidP="00F150B3">
      <w:pPr>
        <w:spacing w:after="0" w:line="288" w:lineRule="auto"/>
        <w:rPr>
          <w:rFonts w:cstheme="minorHAnsi"/>
          <w:bCs/>
          <w:lang w:val="de-AT"/>
        </w:rPr>
      </w:pPr>
      <w:r w:rsidRPr="00F150B3">
        <w:rPr>
          <w:rFonts w:cstheme="minorHAnsi"/>
          <w:bCs/>
          <w:lang w:val="de-AT"/>
        </w:rPr>
        <w:t> </w:t>
      </w:r>
    </w:p>
    <w:p w14:paraId="1BCCE897" w14:textId="77777777" w:rsidR="00F150B3" w:rsidRPr="00284324" w:rsidRDefault="00F150B3" w:rsidP="00284324">
      <w:pPr>
        <w:spacing w:after="0" w:line="288" w:lineRule="auto"/>
        <w:rPr>
          <w:rFonts w:cstheme="minorHAnsi"/>
          <w:bCs/>
          <w:lang w:val="de-AT"/>
        </w:rPr>
      </w:pPr>
    </w:p>
    <w:p w14:paraId="0AE15BEC" w14:textId="114C45A6" w:rsidR="008E11D7" w:rsidRPr="00284324" w:rsidRDefault="008E11D7" w:rsidP="00C92AB1">
      <w:pPr>
        <w:spacing w:after="0" w:line="288" w:lineRule="auto"/>
        <w:rPr>
          <w:rFonts w:cstheme="minorHAnsi"/>
          <w:bCs/>
          <w:lang w:val="de-AT"/>
        </w:rPr>
      </w:pPr>
    </w:p>
    <w:p w14:paraId="245B37F9" w14:textId="77777777" w:rsidR="00C92AB1" w:rsidRDefault="00C92AB1" w:rsidP="00C92AB1">
      <w:pPr>
        <w:spacing w:after="0" w:line="288" w:lineRule="auto"/>
        <w:rPr>
          <w:rFonts w:cstheme="minorHAnsi"/>
          <w:bCs/>
          <w:lang w:val="de-AT"/>
        </w:rPr>
      </w:pPr>
    </w:p>
    <w:p w14:paraId="0BD31344" w14:textId="77777777" w:rsidR="00C92AB1" w:rsidRPr="00C92AB1" w:rsidRDefault="00C92AB1" w:rsidP="00C92AB1">
      <w:pPr>
        <w:spacing w:after="0" w:line="288" w:lineRule="auto"/>
        <w:rPr>
          <w:rFonts w:cstheme="minorHAnsi"/>
          <w:bCs/>
          <w:lang w:val="de-AT"/>
        </w:rPr>
      </w:pPr>
    </w:p>
    <w:p w14:paraId="3B0B4C00" w14:textId="77777777" w:rsidR="00C92AB1" w:rsidRPr="00C92AB1" w:rsidRDefault="00C92AB1" w:rsidP="00C92AB1">
      <w:pPr>
        <w:spacing w:after="0" w:line="288" w:lineRule="auto"/>
        <w:rPr>
          <w:rFonts w:cstheme="minorHAnsi"/>
          <w:bCs/>
        </w:rPr>
      </w:pPr>
    </w:p>
    <w:p w14:paraId="3B6F7AB6" w14:textId="77777777" w:rsidR="00C92AB1" w:rsidRPr="00C92AB1" w:rsidRDefault="00C92AB1" w:rsidP="00C92AB1">
      <w:pPr>
        <w:spacing w:after="0" w:line="288" w:lineRule="auto"/>
        <w:rPr>
          <w:rFonts w:cstheme="minorHAnsi"/>
          <w:bCs/>
          <w:i/>
          <w:iCs/>
        </w:rPr>
      </w:pPr>
    </w:p>
    <w:p w14:paraId="3EC3625F" w14:textId="77777777" w:rsidR="00C92AB1" w:rsidRPr="00C92AB1" w:rsidRDefault="00C92AB1" w:rsidP="00C92AB1">
      <w:pPr>
        <w:spacing w:after="0" w:line="288" w:lineRule="auto"/>
        <w:rPr>
          <w:rFonts w:cstheme="minorHAnsi"/>
          <w:bCs/>
        </w:rPr>
      </w:pPr>
    </w:p>
    <w:p w14:paraId="68A1B093" w14:textId="77777777" w:rsidR="00C92AB1" w:rsidRPr="00C92AB1" w:rsidRDefault="00C92AB1" w:rsidP="00C92AB1">
      <w:pPr>
        <w:spacing w:after="0" w:line="288" w:lineRule="auto"/>
        <w:rPr>
          <w:rFonts w:cstheme="minorHAnsi"/>
          <w:bCs/>
        </w:rPr>
      </w:pPr>
    </w:p>
    <w:p w14:paraId="1DBD9ED5" w14:textId="77777777" w:rsidR="00C92AB1" w:rsidRPr="00C92AB1" w:rsidRDefault="00C92AB1" w:rsidP="00C92AB1">
      <w:pPr>
        <w:spacing w:after="0" w:line="288" w:lineRule="auto"/>
        <w:rPr>
          <w:rFonts w:cstheme="minorHAnsi"/>
          <w:bCs/>
        </w:rPr>
      </w:pPr>
    </w:p>
    <w:p w14:paraId="4575D39F" w14:textId="77777777" w:rsidR="00C92AB1" w:rsidRPr="00C92AB1" w:rsidRDefault="00C92AB1" w:rsidP="00C92AB1">
      <w:pPr>
        <w:spacing w:after="0" w:line="288" w:lineRule="auto"/>
        <w:rPr>
          <w:rFonts w:cstheme="minorHAnsi"/>
          <w:bCs/>
        </w:rPr>
      </w:pPr>
    </w:p>
    <w:p w14:paraId="503A8FE8" w14:textId="77777777" w:rsidR="00C92AB1" w:rsidRPr="00C92AB1" w:rsidRDefault="00C92AB1" w:rsidP="00C92AB1">
      <w:pPr>
        <w:spacing w:after="0" w:line="288" w:lineRule="auto"/>
        <w:rPr>
          <w:rFonts w:cstheme="minorHAnsi"/>
          <w:bCs/>
          <w:lang w:val="de-AT"/>
        </w:rPr>
      </w:pPr>
    </w:p>
    <w:p w14:paraId="5B988573" w14:textId="77777777" w:rsidR="009C1452" w:rsidRPr="00C92AB1" w:rsidRDefault="009C1452" w:rsidP="002D5B72">
      <w:pPr>
        <w:spacing w:after="0" w:line="288" w:lineRule="auto"/>
        <w:rPr>
          <w:lang w:val="de-AT"/>
        </w:rPr>
      </w:pPr>
    </w:p>
    <w:p w14:paraId="79C9EBA0" w14:textId="0832B015" w:rsidR="000D04BD" w:rsidRDefault="000D04BD" w:rsidP="000D04BD">
      <w:pPr>
        <w:spacing w:after="0" w:line="288" w:lineRule="auto"/>
        <w:rPr>
          <w:rFonts w:eastAsia="MS Mincho" w:cs="Times New Roman"/>
        </w:rPr>
      </w:pPr>
      <w:r w:rsidRPr="009C6D61">
        <w:rPr>
          <w:rFonts w:eastAsia="MS Mincho" w:cs="Times New Roman"/>
          <w:b/>
        </w:rPr>
        <w:lastRenderedPageBreak/>
        <w:t>PREFA im Überblick:</w:t>
      </w:r>
      <w:r w:rsidRPr="009C6D61">
        <w:rPr>
          <w:rFonts w:eastAsia="MS Mincho" w:cs="Times New Roman"/>
        </w:rPr>
        <w:t xml:space="preserve"> Die PREFA Aluminiumprodukte GmbH ist europaweit seit 75 Jahren mit der</w:t>
      </w:r>
      <w:r w:rsidRPr="00215945">
        <w:rPr>
          <w:rFonts w:eastAsia="MS Mincho" w:cs="Times New Roman"/>
        </w:rPr>
        <w:t xml:space="preserve"> Entwicklung, Produktion und Vermarktung von Dach- und Fassadensystemen aus Aluminium erfolgreich. Insgesamt beschäftigt die </w:t>
      </w:r>
      <w:r>
        <w:rPr>
          <w:rFonts w:eastAsia="MS Mincho" w:cs="Times New Roman"/>
        </w:rPr>
        <w:t>PREFA</w:t>
      </w:r>
      <w:r w:rsidRPr="00215945">
        <w:rPr>
          <w:rFonts w:eastAsia="MS Mincho" w:cs="Times New Roman"/>
        </w:rPr>
        <w:t xml:space="preserve"> Gruppe rund </w:t>
      </w:r>
      <w:r>
        <w:rPr>
          <w:rFonts w:eastAsia="MS Mincho" w:cs="Times New Roman"/>
        </w:rPr>
        <w:t>64</w:t>
      </w:r>
      <w:r w:rsidRPr="00215945">
        <w:rPr>
          <w:rFonts w:eastAsia="MS Mincho" w:cs="Times New Roman"/>
        </w:rPr>
        <w:t xml:space="preserve">0 </w:t>
      </w:r>
      <w:proofErr w:type="spellStart"/>
      <w:r w:rsidRPr="00215945">
        <w:rPr>
          <w:rFonts w:eastAsia="MS Mincho" w:cs="Times New Roman"/>
        </w:rPr>
        <w:t>MitarbeiterInnen</w:t>
      </w:r>
      <w:proofErr w:type="spellEnd"/>
      <w:r w:rsidRPr="00215945">
        <w:rPr>
          <w:rFonts w:eastAsia="MS Mincho" w:cs="Times New Roman"/>
        </w:rPr>
        <w:t xml:space="preserve">. Die Produktion der über 5.000 hochwertigen Produkte erfolgt ausschließlich in Österreich und Deutschland. </w:t>
      </w:r>
      <w:r>
        <w:rPr>
          <w:rFonts w:eastAsia="MS Mincho" w:cs="Times New Roman"/>
        </w:rPr>
        <w:t>PREFA</w:t>
      </w:r>
      <w:r w:rsidRPr="00215945">
        <w:rPr>
          <w:rFonts w:eastAsia="MS Mincho" w:cs="Times New Roman"/>
        </w:rPr>
        <w:t xml:space="preserve"> ist Teil der Unternehmensgruppe des Industriellen Dr. Cornelius Grupp, die weltweit über 8.</w:t>
      </w:r>
      <w:r>
        <w:rPr>
          <w:rFonts w:eastAsia="MS Mincho" w:cs="Times New Roman"/>
        </w:rPr>
        <w:t>4</w:t>
      </w:r>
      <w:r w:rsidRPr="00215945">
        <w:rPr>
          <w:rFonts w:eastAsia="MS Mincho" w:cs="Times New Roman"/>
        </w:rPr>
        <w:t xml:space="preserve">00 </w:t>
      </w:r>
      <w:proofErr w:type="spellStart"/>
      <w:r w:rsidRPr="00215945">
        <w:rPr>
          <w:rFonts w:eastAsia="MS Mincho" w:cs="Times New Roman"/>
        </w:rPr>
        <w:t>MitarbeiterInnen</w:t>
      </w:r>
      <w:proofErr w:type="spellEnd"/>
      <w:r w:rsidRPr="00215945">
        <w:rPr>
          <w:rFonts w:eastAsia="MS Mincho" w:cs="Times New Roman"/>
        </w:rPr>
        <w:t xml:space="preserve"> in über 40 Produktionsstandorten beschäftigt. </w:t>
      </w:r>
    </w:p>
    <w:p w14:paraId="1B99DB17" w14:textId="44000DD2" w:rsidR="001E7612" w:rsidRDefault="001E7612" w:rsidP="000D04BD">
      <w:pPr>
        <w:spacing w:after="0" w:line="288" w:lineRule="auto"/>
        <w:rPr>
          <w:rFonts w:eastAsia="MS Mincho" w:cs="Times New Roman"/>
        </w:rPr>
      </w:pPr>
    </w:p>
    <w:p w14:paraId="511F1A0A" w14:textId="68BE8905" w:rsidR="001E7612" w:rsidRPr="001E7612" w:rsidRDefault="001E7612" w:rsidP="000D04BD">
      <w:pPr>
        <w:spacing w:after="0" w:line="288" w:lineRule="auto"/>
        <w:rPr>
          <w:rFonts w:eastAsia="MS Mincho" w:cs="Times New Roman"/>
          <w:b/>
          <w:u w:val="single"/>
        </w:rPr>
      </w:pPr>
      <w:r w:rsidRPr="001E7612">
        <w:rPr>
          <w:rFonts w:eastAsia="MS Mincho" w:cs="Times New Roman"/>
          <w:b/>
          <w:u w:val="single"/>
        </w:rPr>
        <w:t>Fotos des Projektes stehen hier zum Download bereit:</w:t>
      </w:r>
    </w:p>
    <w:p w14:paraId="709B658C" w14:textId="0729F0CD" w:rsidR="001E7612" w:rsidRDefault="001E7612" w:rsidP="000D04BD">
      <w:pPr>
        <w:spacing w:after="0" w:line="288" w:lineRule="auto"/>
        <w:rPr>
          <w:rFonts w:eastAsia="MS Mincho" w:cs="Times New Roman"/>
        </w:rPr>
      </w:pPr>
      <w:hyperlink r:id="rId11" w:history="1">
        <w:r w:rsidRPr="00D34590">
          <w:rPr>
            <w:rStyle w:val="Hyperlink"/>
            <w:rFonts w:asciiTheme="minorHAnsi" w:eastAsia="MS Mincho" w:hAnsiTheme="minorHAnsi" w:cs="Times New Roman"/>
          </w:rPr>
          <w:t>https://brx522.saas.contentserv.com/admin/share/820b63df</w:t>
        </w:r>
      </w:hyperlink>
    </w:p>
    <w:p w14:paraId="126E74F0" w14:textId="43AE35F7" w:rsidR="000E22EB" w:rsidRPr="008939BE" w:rsidRDefault="001E7612" w:rsidP="002D5B72">
      <w:pPr>
        <w:spacing w:after="0" w:line="288" w:lineRule="auto"/>
        <w:rPr>
          <w:rFonts w:eastAsia="MS Mincho" w:cs="Times New Roman"/>
        </w:rPr>
      </w:pPr>
      <w:proofErr w:type="spellStart"/>
      <w:r>
        <w:rPr>
          <w:rFonts w:eastAsia="MS Mincho" w:cs="Times New Roman"/>
        </w:rPr>
        <w:t>Fotocredit</w:t>
      </w:r>
      <w:proofErr w:type="spellEnd"/>
      <w:r>
        <w:rPr>
          <w:rFonts w:eastAsia="MS Mincho" w:cs="Times New Roman"/>
        </w:rPr>
        <w:t>: Aloys Kiefer</w:t>
      </w:r>
      <w:bookmarkStart w:id="0" w:name="_GoBack"/>
      <w:bookmarkEnd w:id="0"/>
    </w:p>
    <w:p w14:paraId="0297D162" w14:textId="650F294B" w:rsidR="00C85D72" w:rsidRPr="008939BE" w:rsidRDefault="00C85D72" w:rsidP="002D5B72">
      <w:pPr>
        <w:spacing w:after="0" w:line="288" w:lineRule="auto"/>
        <w:jc w:val="both"/>
        <w:rPr>
          <w:sz w:val="16"/>
          <w:szCs w:val="16"/>
          <w:lang w:val="pt-PT"/>
        </w:rPr>
      </w:pPr>
    </w:p>
    <w:p w14:paraId="266E3627" w14:textId="77777777" w:rsidR="00000709" w:rsidRPr="008939BE" w:rsidRDefault="00000709" w:rsidP="002D5B72">
      <w:pPr>
        <w:spacing w:after="0" w:line="288" w:lineRule="auto"/>
        <w:jc w:val="both"/>
        <w:rPr>
          <w:sz w:val="16"/>
          <w:szCs w:val="16"/>
          <w:lang w:val="pt-PT"/>
        </w:rPr>
      </w:pPr>
    </w:p>
    <w:p w14:paraId="154991D3" w14:textId="47DFAAA6" w:rsidR="000E22EB" w:rsidRPr="008939BE" w:rsidRDefault="00000709" w:rsidP="002D5B72">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 xml:space="preserve">Werkstraße 1, A-3182 </w:t>
      </w:r>
      <w:proofErr w:type="spellStart"/>
      <w:r w:rsidRPr="008939BE">
        <w:rPr>
          <w:bCs/>
        </w:rPr>
        <w:t>Marktl</w:t>
      </w:r>
      <w:proofErr w:type="spellEnd"/>
      <w:r w:rsidRPr="008939BE">
        <w:rPr>
          <w:bCs/>
        </w:rPr>
        <w:t>/Lilienfeld</w:t>
      </w:r>
      <w:r w:rsidRPr="008939BE">
        <w:rPr>
          <w:b/>
          <w:bCs/>
          <w:u w:val="single"/>
        </w:rPr>
        <w:br/>
      </w:r>
      <w:r w:rsidRPr="008939BE">
        <w:rPr>
          <w:bCs/>
        </w:rPr>
        <w:t>T: +43 2762 502-801</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M: +43 664 9654670</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E: </w:t>
      </w:r>
      <w:hyperlink r:id="rId12" w:history="1">
        <w:r w:rsidR="005F1C0C" w:rsidRPr="008939BE">
          <w:rPr>
            <w:rStyle w:val="Hyperlink"/>
            <w:rFonts w:asciiTheme="minorHAnsi" w:hAnsiTheme="minorHAnsi"/>
            <w:bCs/>
            <w:color w:val="auto"/>
          </w:rPr>
          <w:t>juergen.jungmair@prefa.com</w:t>
        </w:r>
      </w:hyperlink>
    </w:p>
    <w:p w14:paraId="0917EC05" w14:textId="63BB0903" w:rsidR="00000709" w:rsidRPr="008939BE" w:rsidRDefault="001E7612" w:rsidP="002D5B72">
      <w:pPr>
        <w:spacing w:after="0" w:line="288" w:lineRule="auto"/>
        <w:rPr>
          <w:bCs/>
        </w:rPr>
      </w:pPr>
      <w:hyperlink r:id="rId13" w:history="1">
        <w:r w:rsidR="005F1C0C" w:rsidRPr="008939BE">
          <w:rPr>
            <w:rStyle w:val="Hyperlink"/>
            <w:rFonts w:asciiTheme="minorHAnsi" w:hAnsiTheme="minorHAnsi"/>
            <w:bCs/>
            <w:color w:val="auto"/>
          </w:rPr>
          <w:t>https://www.prefa.com</w:t>
        </w:r>
      </w:hyperlink>
    </w:p>
    <w:p w14:paraId="661B947D" w14:textId="77777777" w:rsidR="000E22EB" w:rsidRPr="008939BE" w:rsidRDefault="000E22EB" w:rsidP="002D5B72">
      <w:pPr>
        <w:spacing w:after="0" w:line="288" w:lineRule="auto"/>
        <w:rPr>
          <w:rFonts w:eastAsia="MS Mincho" w:cs="Times New Roman"/>
          <w:b/>
          <w:bCs/>
          <w:lang w:val="de-AT"/>
        </w:rPr>
      </w:pPr>
    </w:p>
    <w:p w14:paraId="5835B98F" w14:textId="0E301829" w:rsidR="000E22EB" w:rsidRPr="00F864C8" w:rsidRDefault="000E22EB" w:rsidP="002D5B72">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349CD01C" w14:textId="2B1EC147"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w:t>
      </w:r>
    </w:p>
    <w:p w14:paraId="3DAA45C5" w14:textId="0A0224A5"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Aluminiumstraße 2, D-98634 Wasungen</w:t>
      </w:r>
    </w:p>
    <w:p w14:paraId="2B8E2485" w14:textId="67EF6C42"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T: +49 36941 785</w:t>
      </w:r>
      <w:r w:rsidR="0099702C">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4"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r w:rsidRPr="008939BE">
        <w:rPr>
          <w:rFonts w:eastAsia="MS Mincho" w:cs="Times New Roman"/>
          <w:lang w:val="de-AT"/>
        </w:rPr>
        <w:t xml:space="preserve"> </w:t>
      </w:r>
    </w:p>
    <w:p w14:paraId="201C8E79" w14:textId="0661DA15" w:rsidR="000E22EB" w:rsidRPr="006D3966" w:rsidRDefault="001E7612" w:rsidP="002D5B72">
      <w:pPr>
        <w:spacing w:after="0" w:line="288" w:lineRule="auto"/>
        <w:rPr>
          <w:rFonts w:eastAsia="MS Mincho" w:cs="Times New Roman"/>
          <w:lang w:val="de-AT"/>
        </w:rPr>
      </w:pPr>
      <w:hyperlink r:id="rId15" w:history="1">
        <w:r w:rsidR="00844545" w:rsidRPr="006D3966">
          <w:rPr>
            <w:rStyle w:val="Hyperlink"/>
            <w:rFonts w:asciiTheme="minorHAnsi" w:eastAsia="MS Mincho" w:hAnsiTheme="minorHAnsi" w:cs="Times New Roman"/>
            <w:color w:val="auto"/>
            <w:lang w:val="de-AT"/>
          </w:rPr>
          <w:t>https://www.prefa.de/</w:t>
        </w:r>
      </w:hyperlink>
    </w:p>
    <w:p w14:paraId="4E842E1F" w14:textId="77777777" w:rsidR="000E22EB" w:rsidRPr="008939BE" w:rsidRDefault="000E22EB" w:rsidP="002D5B72">
      <w:pPr>
        <w:spacing w:after="0" w:line="288" w:lineRule="auto"/>
        <w:rPr>
          <w:rFonts w:eastAsia="MS Mincho" w:cs="Times New Roman"/>
          <w:lang w:val="de-AT"/>
        </w:rPr>
      </w:pPr>
    </w:p>
    <w:p w14:paraId="66B87826" w14:textId="77777777" w:rsidR="000E22EB" w:rsidRPr="008939BE" w:rsidRDefault="000E22EB" w:rsidP="002D5B72">
      <w:pPr>
        <w:spacing w:after="0" w:line="288" w:lineRule="auto"/>
        <w:rPr>
          <w:rStyle w:val="Hyperlink"/>
          <w:rFonts w:asciiTheme="minorHAnsi" w:hAnsiTheme="minorHAnsi"/>
          <w:bCs/>
          <w:color w:val="auto"/>
          <w:sz w:val="20"/>
          <w:szCs w:val="20"/>
        </w:rPr>
      </w:pPr>
    </w:p>
    <w:p w14:paraId="75C61F8E" w14:textId="77777777" w:rsidR="00000709" w:rsidRPr="008939BE" w:rsidRDefault="00000709" w:rsidP="002D5B72">
      <w:pPr>
        <w:spacing w:after="0" w:line="288" w:lineRule="auto"/>
        <w:jc w:val="both"/>
        <w:rPr>
          <w:sz w:val="16"/>
          <w:szCs w:val="16"/>
          <w:lang w:val="pt-PT"/>
        </w:rPr>
      </w:pPr>
    </w:p>
    <w:p w14:paraId="104413F5" w14:textId="42A274ED" w:rsidR="004C1612" w:rsidRPr="008939BE" w:rsidRDefault="004C1612" w:rsidP="002D5B72">
      <w:pPr>
        <w:spacing w:after="0" w:line="288" w:lineRule="auto"/>
        <w:jc w:val="both"/>
        <w:rPr>
          <w:sz w:val="16"/>
          <w:szCs w:val="16"/>
          <w:lang w:val="pt-PT"/>
        </w:rPr>
      </w:pPr>
    </w:p>
    <w:sectPr w:rsidR="004C1612" w:rsidRPr="008939BE" w:rsidSect="003C57D6">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8C3" w16cex:dateUtc="2022-02-03T14:52:00Z"/>
  <w16cex:commentExtensible w16cex:durableId="25A681EB" w16cex:dateUtc="2022-02-03T15:31:00Z"/>
  <w16cex:commentExtensible w16cex:durableId="25A67E6F" w16cex:dateUtc="2022-02-03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09DECF" w16cid:durableId="25A678C3"/>
  <w16cid:commentId w16cid:paraId="596832FC" w16cid:durableId="25A681EB"/>
  <w16cid:commentId w16cid:paraId="0D9307BD" w16cid:durableId="25A67E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00D6" w14:textId="77777777" w:rsidR="003C2DAD" w:rsidRDefault="003C2DAD" w:rsidP="006F2311">
      <w:pPr>
        <w:spacing w:after="0" w:line="240" w:lineRule="auto"/>
      </w:pPr>
      <w:r>
        <w:separator/>
      </w:r>
    </w:p>
  </w:endnote>
  <w:endnote w:type="continuationSeparator" w:id="0">
    <w:p w14:paraId="607F340B" w14:textId="77777777" w:rsidR="003C2DAD" w:rsidRDefault="003C2DA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765C73E3"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Pr="000C3D2F">
      <w:rPr>
        <w:rFonts w:cs="Times New Roman"/>
        <w:sz w:val="16"/>
        <w:szCs w:val="16"/>
      </w:rPr>
      <w:fldChar w:fldCharType="begin"/>
    </w:r>
    <w:r w:rsidRPr="000C3D2F">
      <w:rPr>
        <w:rFonts w:cs="Times New Roman"/>
        <w:sz w:val="16"/>
        <w:szCs w:val="16"/>
      </w:rPr>
      <w:instrText xml:space="preserve"> PAGE </w:instrText>
    </w:r>
    <w:r w:rsidRPr="000C3D2F">
      <w:rPr>
        <w:rFonts w:cs="Times New Roman"/>
        <w:sz w:val="16"/>
        <w:szCs w:val="16"/>
      </w:rPr>
      <w:fldChar w:fldCharType="separate"/>
    </w:r>
    <w:r w:rsidR="001E7612">
      <w:rPr>
        <w:rFonts w:cs="Times New Roman"/>
        <w:noProof/>
        <w:sz w:val="16"/>
        <w:szCs w:val="16"/>
      </w:rPr>
      <w:t>3</w:t>
    </w:r>
    <w:r w:rsidRPr="000C3D2F">
      <w:rPr>
        <w:rFonts w:cs="Times New Roman"/>
        <w:sz w:val="16"/>
        <w:szCs w:val="16"/>
      </w:rPr>
      <w:fldChar w:fldCharType="end"/>
    </w:r>
    <w:r w:rsidRPr="000C3D2F">
      <w:rPr>
        <w:rFonts w:cs="Times New Roman"/>
        <w:sz w:val="16"/>
        <w:szCs w:val="16"/>
      </w:rPr>
      <w:t xml:space="preserve"> von </w:t>
    </w:r>
    <w:r w:rsidRPr="000C3D2F">
      <w:rPr>
        <w:rFonts w:cs="Times New Roman"/>
        <w:sz w:val="16"/>
        <w:szCs w:val="16"/>
      </w:rPr>
      <w:fldChar w:fldCharType="begin"/>
    </w:r>
    <w:r w:rsidRPr="000C3D2F">
      <w:rPr>
        <w:rFonts w:cs="Times New Roman"/>
        <w:sz w:val="16"/>
        <w:szCs w:val="16"/>
      </w:rPr>
      <w:instrText xml:space="preserve"> NUMPAGES </w:instrText>
    </w:r>
    <w:r w:rsidRPr="000C3D2F">
      <w:rPr>
        <w:rFonts w:cs="Times New Roman"/>
        <w:sz w:val="16"/>
        <w:szCs w:val="16"/>
      </w:rPr>
      <w:fldChar w:fldCharType="separate"/>
    </w:r>
    <w:r w:rsidR="001E7612">
      <w:rPr>
        <w:rFonts w:cs="Times New Roman"/>
        <w:noProof/>
        <w:sz w:val="16"/>
        <w:szCs w:val="16"/>
      </w:rPr>
      <w:t>3</w:t>
    </w:r>
    <w:r w:rsidRPr="000C3D2F">
      <w:rPr>
        <w:rFonts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4CFD1" w14:textId="77777777" w:rsidR="003C2DAD" w:rsidRDefault="003C2DAD" w:rsidP="006F2311">
      <w:pPr>
        <w:spacing w:after="0" w:line="240" w:lineRule="auto"/>
      </w:pPr>
      <w:r>
        <w:separator/>
      </w:r>
    </w:p>
  </w:footnote>
  <w:footnote w:type="continuationSeparator" w:id="0">
    <w:p w14:paraId="2DAB90FC" w14:textId="77777777" w:rsidR="003C2DAD" w:rsidRDefault="003C2DAD"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F864C8" w:rsidRDefault="00F864C8">
    <w:pPr>
      <w:pStyle w:val="Kopfzeile"/>
    </w:pPr>
    <w:r w:rsidRPr="00CB7B5D">
      <w:rPr>
        <w:noProof/>
        <w:lang w:val="en-US" w:eastAsia="en-US"/>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4532"/>
    <w:rsid w:val="0002777F"/>
    <w:rsid w:val="00029999"/>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3895"/>
    <w:rsid w:val="00105C33"/>
    <w:rsid w:val="00110841"/>
    <w:rsid w:val="00112374"/>
    <w:rsid w:val="00117EE7"/>
    <w:rsid w:val="001274C2"/>
    <w:rsid w:val="00130E4E"/>
    <w:rsid w:val="001322BC"/>
    <w:rsid w:val="00133979"/>
    <w:rsid w:val="00142D97"/>
    <w:rsid w:val="00144E99"/>
    <w:rsid w:val="0014697B"/>
    <w:rsid w:val="00147349"/>
    <w:rsid w:val="00147A25"/>
    <w:rsid w:val="001522BB"/>
    <w:rsid w:val="0015238E"/>
    <w:rsid w:val="0016058D"/>
    <w:rsid w:val="00161D89"/>
    <w:rsid w:val="00167345"/>
    <w:rsid w:val="00173986"/>
    <w:rsid w:val="00173BA4"/>
    <w:rsid w:val="001774F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47FC"/>
    <w:rsid w:val="001B54A9"/>
    <w:rsid w:val="001B7222"/>
    <w:rsid w:val="001C305A"/>
    <w:rsid w:val="001D03CD"/>
    <w:rsid w:val="001D151A"/>
    <w:rsid w:val="001D44B2"/>
    <w:rsid w:val="001E2A12"/>
    <w:rsid w:val="001E34E1"/>
    <w:rsid w:val="001E4CAC"/>
    <w:rsid w:val="001E5630"/>
    <w:rsid w:val="001E6855"/>
    <w:rsid w:val="001E7612"/>
    <w:rsid w:val="001F06BB"/>
    <w:rsid w:val="001F25BA"/>
    <w:rsid w:val="001F5B4D"/>
    <w:rsid w:val="002030E4"/>
    <w:rsid w:val="0020435A"/>
    <w:rsid w:val="00204DAC"/>
    <w:rsid w:val="00206536"/>
    <w:rsid w:val="00207B00"/>
    <w:rsid w:val="00210968"/>
    <w:rsid w:val="0021200F"/>
    <w:rsid w:val="002135A4"/>
    <w:rsid w:val="00215945"/>
    <w:rsid w:val="00215C73"/>
    <w:rsid w:val="002169C2"/>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805"/>
    <w:rsid w:val="00271BB6"/>
    <w:rsid w:val="00272C0B"/>
    <w:rsid w:val="002736DD"/>
    <w:rsid w:val="00280229"/>
    <w:rsid w:val="002803E8"/>
    <w:rsid w:val="0028376B"/>
    <w:rsid w:val="00284324"/>
    <w:rsid w:val="002872F2"/>
    <w:rsid w:val="0029012C"/>
    <w:rsid w:val="002904D5"/>
    <w:rsid w:val="00290597"/>
    <w:rsid w:val="0029077F"/>
    <w:rsid w:val="0029161B"/>
    <w:rsid w:val="00294F20"/>
    <w:rsid w:val="00296DFD"/>
    <w:rsid w:val="002A2229"/>
    <w:rsid w:val="002A2A23"/>
    <w:rsid w:val="002A56A8"/>
    <w:rsid w:val="002A694B"/>
    <w:rsid w:val="002B04D7"/>
    <w:rsid w:val="002B465F"/>
    <w:rsid w:val="002B5162"/>
    <w:rsid w:val="002B6DD4"/>
    <w:rsid w:val="002C2107"/>
    <w:rsid w:val="002C56E0"/>
    <w:rsid w:val="002C5E02"/>
    <w:rsid w:val="002D0DD3"/>
    <w:rsid w:val="002D5B72"/>
    <w:rsid w:val="002E1131"/>
    <w:rsid w:val="002E2F2D"/>
    <w:rsid w:val="002F3FD3"/>
    <w:rsid w:val="002F4D8C"/>
    <w:rsid w:val="002F6F72"/>
    <w:rsid w:val="002F7F40"/>
    <w:rsid w:val="0030061F"/>
    <w:rsid w:val="00303A0C"/>
    <w:rsid w:val="00306AA8"/>
    <w:rsid w:val="003116C5"/>
    <w:rsid w:val="00314A42"/>
    <w:rsid w:val="00315139"/>
    <w:rsid w:val="003171E2"/>
    <w:rsid w:val="00320210"/>
    <w:rsid w:val="003206E4"/>
    <w:rsid w:val="003210E1"/>
    <w:rsid w:val="00323271"/>
    <w:rsid w:val="003254A0"/>
    <w:rsid w:val="00333FD3"/>
    <w:rsid w:val="00334635"/>
    <w:rsid w:val="003371C3"/>
    <w:rsid w:val="0033771A"/>
    <w:rsid w:val="00340CB3"/>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2DAD"/>
    <w:rsid w:val="003C2DBB"/>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2136D"/>
    <w:rsid w:val="00421BCB"/>
    <w:rsid w:val="004242FF"/>
    <w:rsid w:val="00424782"/>
    <w:rsid w:val="004255DA"/>
    <w:rsid w:val="00432A11"/>
    <w:rsid w:val="004335F3"/>
    <w:rsid w:val="00433A40"/>
    <w:rsid w:val="004356DD"/>
    <w:rsid w:val="00436654"/>
    <w:rsid w:val="00436AD3"/>
    <w:rsid w:val="00437151"/>
    <w:rsid w:val="00441A92"/>
    <w:rsid w:val="00443391"/>
    <w:rsid w:val="0044536E"/>
    <w:rsid w:val="00445E68"/>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556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2A75"/>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501E"/>
    <w:rsid w:val="00696969"/>
    <w:rsid w:val="00697195"/>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6F12"/>
    <w:rsid w:val="007B019B"/>
    <w:rsid w:val="007B0380"/>
    <w:rsid w:val="007B0D8B"/>
    <w:rsid w:val="007B4A1B"/>
    <w:rsid w:val="007B7148"/>
    <w:rsid w:val="007B7619"/>
    <w:rsid w:val="007C06BE"/>
    <w:rsid w:val="007C0EBA"/>
    <w:rsid w:val="007C1AEA"/>
    <w:rsid w:val="007C2DD6"/>
    <w:rsid w:val="007C77EE"/>
    <w:rsid w:val="007C7988"/>
    <w:rsid w:val="007D69D1"/>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E11D7"/>
    <w:rsid w:val="008F0613"/>
    <w:rsid w:val="008F13EC"/>
    <w:rsid w:val="008F2455"/>
    <w:rsid w:val="008F24B4"/>
    <w:rsid w:val="008F2661"/>
    <w:rsid w:val="008F38DB"/>
    <w:rsid w:val="008F39D4"/>
    <w:rsid w:val="008F3F42"/>
    <w:rsid w:val="008F4D6A"/>
    <w:rsid w:val="008F5E43"/>
    <w:rsid w:val="008F6857"/>
    <w:rsid w:val="00901593"/>
    <w:rsid w:val="00904D77"/>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02C"/>
    <w:rsid w:val="009976DE"/>
    <w:rsid w:val="009A107E"/>
    <w:rsid w:val="009A1A18"/>
    <w:rsid w:val="009A1CD9"/>
    <w:rsid w:val="009A2001"/>
    <w:rsid w:val="009A362E"/>
    <w:rsid w:val="009A43A4"/>
    <w:rsid w:val="009A516C"/>
    <w:rsid w:val="009A6CC4"/>
    <w:rsid w:val="009B10B8"/>
    <w:rsid w:val="009B3633"/>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371A"/>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44D2"/>
    <w:rsid w:val="00B066B6"/>
    <w:rsid w:val="00B106D0"/>
    <w:rsid w:val="00B11C6C"/>
    <w:rsid w:val="00B1384F"/>
    <w:rsid w:val="00B15F48"/>
    <w:rsid w:val="00B21509"/>
    <w:rsid w:val="00B23D09"/>
    <w:rsid w:val="00B242B2"/>
    <w:rsid w:val="00B251FD"/>
    <w:rsid w:val="00B32AF6"/>
    <w:rsid w:val="00B417AE"/>
    <w:rsid w:val="00B44DEA"/>
    <w:rsid w:val="00B46C51"/>
    <w:rsid w:val="00B515E2"/>
    <w:rsid w:val="00B51910"/>
    <w:rsid w:val="00B60FE0"/>
    <w:rsid w:val="00B64757"/>
    <w:rsid w:val="00B73F6F"/>
    <w:rsid w:val="00B75230"/>
    <w:rsid w:val="00B75692"/>
    <w:rsid w:val="00B80FCC"/>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D46"/>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791E"/>
    <w:rsid w:val="00C30336"/>
    <w:rsid w:val="00C3504C"/>
    <w:rsid w:val="00C35800"/>
    <w:rsid w:val="00C35F1C"/>
    <w:rsid w:val="00C44A4F"/>
    <w:rsid w:val="00C44DE5"/>
    <w:rsid w:val="00C44F65"/>
    <w:rsid w:val="00C4531B"/>
    <w:rsid w:val="00C45B6A"/>
    <w:rsid w:val="00C515B2"/>
    <w:rsid w:val="00C56FA3"/>
    <w:rsid w:val="00C5739D"/>
    <w:rsid w:val="00C61F2F"/>
    <w:rsid w:val="00C6772A"/>
    <w:rsid w:val="00C709F3"/>
    <w:rsid w:val="00C71AF8"/>
    <w:rsid w:val="00C76AF8"/>
    <w:rsid w:val="00C77C04"/>
    <w:rsid w:val="00C81207"/>
    <w:rsid w:val="00C84D99"/>
    <w:rsid w:val="00C85D72"/>
    <w:rsid w:val="00C8746F"/>
    <w:rsid w:val="00C925E2"/>
    <w:rsid w:val="00C92AB1"/>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06C03"/>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74AA"/>
    <w:rsid w:val="00DD207F"/>
    <w:rsid w:val="00DD3408"/>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26CF"/>
    <w:rsid w:val="00E133B5"/>
    <w:rsid w:val="00E25BA9"/>
    <w:rsid w:val="00E25DB8"/>
    <w:rsid w:val="00E3077C"/>
    <w:rsid w:val="00E30EC3"/>
    <w:rsid w:val="00E34883"/>
    <w:rsid w:val="00E37021"/>
    <w:rsid w:val="00E37650"/>
    <w:rsid w:val="00E40289"/>
    <w:rsid w:val="00E42E1F"/>
    <w:rsid w:val="00E43AD8"/>
    <w:rsid w:val="00E46BE2"/>
    <w:rsid w:val="00E52A08"/>
    <w:rsid w:val="00E54EAF"/>
    <w:rsid w:val="00E5681D"/>
    <w:rsid w:val="00E57CE3"/>
    <w:rsid w:val="00E57F01"/>
    <w:rsid w:val="00E61893"/>
    <w:rsid w:val="00E65662"/>
    <w:rsid w:val="00E6575E"/>
    <w:rsid w:val="00E67D47"/>
    <w:rsid w:val="00E67FB3"/>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1570"/>
    <w:rsid w:val="00EE3245"/>
    <w:rsid w:val="00EE6EF2"/>
    <w:rsid w:val="00EF017B"/>
    <w:rsid w:val="00EF0491"/>
    <w:rsid w:val="00EF1320"/>
    <w:rsid w:val="00EF2387"/>
    <w:rsid w:val="00EF25DA"/>
    <w:rsid w:val="00EF473B"/>
    <w:rsid w:val="00EF5493"/>
    <w:rsid w:val="00EF6703"/>
    <w:rsid w:val="00EF69F0"/>
    <w:rsid w:val="00F00483"/>
    <w:rsid w:val="00F01637"/>
    <w:rsid w:val="00F0256F"/>
    <w:rsid w:val="00F049F0"/>
    <w:rsid w:val="00F058D9"/>
    <w:rsid w:val="00F07533"/>
    <w:rsid w:val="00F1161D"/>
    <w:rsid w:val="00F11B39"/>
    <w:rsid w:val="00F13CB0"/>
    <w:rsid w:val="00F150B3"/>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7491F"/>
    <w:rsid w:val="00F8066C"/>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 w:val="01323705"/>
    <w:rsid w:val="073F1344"/>
    <w:rsid w:val="0919350D"/>
    <w:rsid w:val="09789AF8"/>
    <w:rsid w:val="0ED9C277"/>
    <w:rsid w:val="0FB6F09D"/>
    <w:rsid w:val="10998ECB"/>
    <w:rsid w:val="161572FE"/>
    <w:rsid w:val="1861F9C9"/>
    <w:rsid w:val="1A93BE87"/>
    <w:rsid w:val="32532ABF"/>
    <w:rsid w:val="35AAE449"/>
    <w:rsid w:val="3FC38FE9"/>
    <w:rsid w:val="49F15A53"/>
    <w:rsid w:val="4B51805C"/>
    <w:rsid w:val="5798B2F7"/>
    <w:rsid w:val="5970AA64"/>
    <w:rsid w:val="5F9E2538"/>
    <w:rsid w:val="606C1906"/>
    <w:rsid w:val="614A414A"/>
    <w:rsid w:val="67ACB81B"/>
    <w:rsid w:val="692040EC"/>
    <w:rsid w:val="72093159"/>
    <w:rsid w:val="722C8EF5"/>
    <w:rsid w:val="75FCF647"/>
    <w:rsid w:val="7A580B3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5610932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0327449">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820b63df" TargetMode="External"/><Relationship Id="rId5" Type="http://schemas.openxmlformats.org/officeDocument/2006/relationships/numbering" Target="numbering.xml"/><Relationship Id="rId15" Type="http://schemas.openxmlformats.org/officeDocument/2006/relationships/hyperlink" Target="https://www.prefa.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3" ma:contentTypeDescription="Ein neues Dokument erstellen." ma:contentTypeScope="" ma:versionID="9a277f5e6f1fbca1206aaa12cb2bfa4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fc654bcca3e41ce16cadf69b50ec1d02"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46bb8417-a5bc-45f5-a92a-4cfce2ded28e"/>
    <ds:schemaRef ds:uri="http://purl.org/dc/terms/"/>
    <ds:schemaRef ds:uri="cc740572-35a7-458a-9bd5-9298f48547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3947D4E4-A52F-4F72-8429-DACBC78A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C47C2-0CC9-4375-B6B1-6609AD03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Roll Veronika</cp:lastModifiedBy>
  <cp:revision>7</cp:revision>
  <cp:lastPrinted>2018-03-30T06:31:00Z</cp:lastPrinted>
  <dcterms:created xsi:type="dcterms:W3CDTF">2022-02-03T13:06:00Z</dcterms:created>
  <dcterms:modified xsi:type="dcterms:W3CDTF">2022-02-08T08:29:00Z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