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7B43108F" w:rsidR="00640E7C" w:rsidRPr="008939BE" w:rsidRDefault="005F1C0C" w:rsidP="002D5B72">
      <w:pPr>
        <w:pBdr>
          <w:bottom w:val="single" w:sz="6" w:space="0" w:color="auto"/>
        </w:pBdr>
        <w:spacing w:after="0" w:line="288" w:lineRule="auto"/>
        <w:outlineLvl w:val="0"/>
        <w:rPr>
          <w:sz w:val="28"/>
          <w:lang w:val="de-AT"/>
        </w:rPr>
      </w:pPr>
      <w:r w:rsidRPr="008939BE">
        <w:rPr>
          <w:b/>
          <w:sz w:val="28"/>
          <w:lang w:val="de-AT"/>
        </w:rPr>
        <w:t>PREFA</w:t>
      </w:r>
      <w:r w:rsidR="00640E7C" w:rsidRPr="008939BE">
        <w:rPr>
          <w:sz w:val="28"/>
          <w:lang w:val="de-AT"/>
        </w:rPr>
        <w:t xml:space="preserve">/Pressemeldung, </w:t>
      </w:r>
      <w:r w:rsidR="00C4531B" w:rsidRPr="008939BE">
        <w:rPr>
          <w:sz w:val="28"/>
          <w:lang w:val="de-AT"/>
        </w:rPr>
        <w:t>Jänner 202</w:t>
      </w:r>
      <w:r w:rsidR="0089079E">
        <w:rPr>
          <w:sz w:val="28"/>
          <w:lang w:val="de-AT"/>
        </w:rPr>
        <w:t>2</w:t>
      </w:r>
    </w:p>
    <w:p w14:paraId="787552A5" w14:textId="77777777" w:rsidR="00596B93" w:rsidRPr="008939BE" w:rsidRDefault="00596B93" w:rsidP="002D5B72">
      <w:pPr>
        <w:pBdr>
          <w:bottom w:val="single" w:sz="6" w:space="0" w:color="auto"/>
        </w:pBdr>
        <w:spacing w:after="0" w:line="288" w:lineRule="auto"/>
        <w:outlineLvl w:val="0"/>
        <w:rPr>
          <w:b/>
          <w:sz w:val="36"/>
          <w:szCs w:val="36"/>
          <w:lang w:val="de-AT"/>
        </w:rPr>
      </w:pPr>
    </w:p>
    <w:p w14:paraId="4F1DD4B5" w14:textId="1357BED9" w:rsidR="00B03B90" w:rsidRPr="00B03B90" w:rsidRDefault="00B27AA1" w:rsidP="00B03B90">
      <w:pPr>
        <w:pBdr>
          <w:bottom w:val="single" w:sz="6" w:space="0" w:color="auto"/>
        </w:pBdr>
        <w:spacing w:after="0" w:line="288" w:lineRule="auto"/>
        <w:outlineLvl w:val="0"/>
        <w:rPr>
          <w:b/>
          <w:sz w:val="36"/>
          <w:szCs w:val="36"/>
          <w:lang w:val="de-AT"/>
        </w:rPr>
      </w:pPr>
      <w:r>
        <w:rPr>
          <w:b/>
          <w:sz w:val="36"/>
          <w:szCs w:val="36"/>
          <w:lang w:val="de-AT"/>
        </w:rPr>
        <w:t xml:space="preserve">PREFA </w:t>
      </w:r>
      <w:r w:rsidR="00B03B90">
        <w:rPr>
          <w:b/>
          <w:sz w:val="36"/>
          <w:szCs w:val="36"/>
          <w:lang w:val="de-AT"/>
        </w:rPr>
        <w:t xml:space="preserve">Personalia: </w:t>
      </w:r>
      <w:r w:rsidR="00B03B90" w:rsidRPr="00B03B90">
        <w:rPr>
          <w:b/>
          <w:sz w:val="36"/>
          <w:szCs w:val="36"/>
          <w:lang w:val="de-AT"/>
        </w:rPr>
        <w:t>Christian Wirth übernimmt Leitung Objektberatung Österreich</w:t>
      </w:r>
    </w:p>
    <w:p w14:paraId="03FF75FC" w14:textId="77777777" w:rsidR="00965CDE" w:rsidRDefault="00965CDE" w:rsidP="002D5B72">
      <w:pPr>
        <w:pBdr>
          <w:bottom w:val="single" w:sz="6" w:space="0" w:color="auto"/>
        </w:pBdr>
        <w:spacing w:after="0" w:line="288" w:lineRule="auto"/>
        <w:outlineLvl w:val="0"/>
        <w:rPr>
          <w:sz w:val="28"/>
          <w:lang w:val="de-AT"/>
        </w:rPr>
      </w:pPr>
    </w:p>
    <w:p w14:paraId="31A15D7C" w14:textId="04DD3FBB" w:rsidR="00596B93" w:rsidRPr="008939BE" w:rsidRDefault="00965CDE" w:rsidP="002D5B72">
      <w:pPr>
        <w:pBdr>
          <w:bottom w:val="single" w:sz="6" w:space="0" w:color="auto"/>
        </w:pBdr>
        <w:spacing w:after="0" w:line="288" w:lineRule="auto"/>
        <w:outlineLvl w:val="0"/>
        <w:rPr>
          <w:sz w:val="28"/>
          <w:lang w:val="de-AT"/>
        </w:rPr>
      </w:pPr>
      <w:r>
        <w:rPr>
          <w:sz w:val="28"/>
          <w:lang w:val="de-AT"/>
        </w:rPr>
        <w:t xml:space="preserve">PREFA </w:t>
      </w:r>
      <w:r w:rsidR="00B27AA1">
        <w:rPr>
          <w:sz w:val="28"/>
          <w:lang w:val="de-AT"/>
        </w:rPr>
        <w:t>nimmt</w:t>
      </w:r>
      <w:r>
        <w:rPr>
          <w:sz w:val="28"/>
          <w:lang w:val="de-AT"/>
        </w:rPr>
        <w:t xml:space="preserve"> </w:t>
      </w:r>
      <w:r w:rsidR="00B27AA1">
        <w:rPr>
          <w:sz w:val="28"/>
          <w:lang w:val="de-AT"/>
        </w:rPr>
        <w:t>Christian Wirth als</w:t>
      </w:r>
      <w:r>
        <w:rPr>
          <w:sz w:val="28"/>
          <w:lang w:val="de-AT"/>
        </w:rPr>
        <w:t xml:space="preserve"> Leiter der </w:t>
      </w:r>
      <w:r w:rsidR="00B27AA1">
        <w:rPr>
          <w:sz w:val="28"/>
          <w:lang w:val="de-AT"/>
        </w:rPr>
        <w:t>Ob</w:t>
      </w:r>
      <w:r w:rsidRPr="00965CDE">
        <w:rPr>
          <w:sz w:val="28"/>
          <w:lang w:val="de-AT"/>
        </w:rPr>
        <w:t>jektberatung Österreich für Dach- und Fassadenprodukte</w:t>
      </w:r>
      <w:r w:rsidR="00B27AA1">
        <w:rPr>
          <w:sz w:val="28"/>
          <w:lang w:val="de-AT"/>
        </w:rPr>
        <w:t xml:space="preserve"> ins Erfolgsteam auf.</w:t>
      </w:r>
    </w:p>
    <w:p w14:paraId="3FFF5657" w14:textId="77777777" w:rsidR="009C1452" w:rsidRPr="008939BE" w:rsidRDefault="009C1452" w:rsidP="002D5B72">
      <w:pPr>
        <w:spacing w:after="0" w:line="288" w:lineRule="auto"/>
      </w:pPr>
    </w:p>
    <w:p w14:paraId="33E89CD8" w14:textId="1101200E" w:rsidR="00965CDE" w:rsidRDefault="00584CAC" w:rsidP="00965CDE">
      <w:pPr>
        <w:spacing w:after="0" w:line="288" w:lineRule="auto"/>
        <w:rPr>
          <w:rFonts w:cstheme="minorHAnsi"/>
        </w:rPr>
      </w:pPr>
      <w:r>
        <w:rPr>
          <w:rFonts w:cstheme="minorHAnsi"/>
          <w:lang w:val="de-AT"/>
        </w:rPr>
        <w:t>Christian Wirth</w:t>
      </w:r>
      <w:r w:rsidR="00D5196A">
        <w:rPr>
          <w:rFonts w:cstheme="minorHAnsi"/>
          <w:lang w:val="de-AT"/>
        </w:rPr>
        <w:t xml:space="preserve"> (1981)</w:t>
      </w:r>
      <w:r w:rsidR="00965CDE">
        <w:rPr>
          <w:rFonts w:cstheme="minorHAnsi"/>
          <w:lang w:val="de-AT"/>
        </w:rPr>
        <w:t xml:space="preserve"> ist bei PREFA seit Anfang des Jahres 2022 neuer Leit</w:t>
      </w:r>
      <w:r w:rsidR="00B27AA1">
        <w:rPr>
          <w:rFonts w:cstheme="minorHAnsi"/>
          <w:lang w:val="de-AT"/>
        </w:rPr>
        <w:t>er der Ob</w:t>
      </w:r>
      <w:r w:rsidR="00965CDE">
        <w:rPr>
          <w:rFonts w:cstheme="minorHAnsi"/>
          <w:lang w:val="de-AT"/>
        </w:rPr>
        <w:t xml:space="preserve">jektberatung Österreich für Dach- und Fassadenprodukte. </w:t>
      </w:r>
      <w:r w:rsidR="00965CDE">
        <w:rPr>
          <w:rFonts w:cstheme="minorHAnsi"/>
        </w:rPr>
        <w:t>Er</w:t>
      </w:r>
      <w:r w:rsidR="00965CDE" w:rsidRPr="00B20510">
        <w:rPr>
          <w:rFonts w:cstheme="minorHAnsi"/>
        </w:rPr>
        <w:t xml:space="preserve"> löst </w:t>
      </w:r>
      <w:r w:rsidR="00965CDE">
        <w:rPr>
          <w:rFonts w:cstheme="minorHAnsi"/>
        </w:rPr>
        <w:t xml:space="preserve">in seiner neuen Position </w:t>
      </w:r>
      <w:r w:rsidR="00965CDE" w:rsidRPr="00B20510">
        <w:rPr>
          <w:rFonts w:cstheme="minorHAnsi"/>
        </w:rPr>
        <w:t xml:space="preserve">die langjährige </w:t>
      </w:r>
      <w:r w:rsidR="00965CDE">
        <w:rPr>
          <w:rFonts w:cstheme="minorHAnsi"/>
        </w:rPr>
        <w:t>und hochgeschätzte Kollegin Ursula Obernos</w:t>
      </w:r>
      <w:r w:rsidR="00B27AA1">
        <w:rPr>
          <w:rFonts w:cstheme="minorHAnsi"/>
        </w:rPr>
        <w:t>t</w:t>
      </w:r>
      <w:r w:rsidR="00965CDE">
        <w:rPr>
          <w:rFonts w:cstheme="minorHAnsi"/>
        </w:rPr>
        <w:t xml:space="preserve">erer ab, </w:t>
      </w:r>
      <w:r w:rsidR="009F78DD">
        <w:rPr>
          <w:rFonts w:cstheme="minorHAnsi"/>
        </w:rPr>
        <w:t xml:space="preserve">die </w:t>
      </w:r>
      <w:r w:rsidR="00965CDE">
        <w:rPr>
          <w:rFonts w:cstheme="minorHAnsi"/>
        </w:rPr>
        <w:t xml:space="preserve">neue Karrierewege </w:t>
      </w:r>
      <w:r w:rsidR="00B27AA1">
        <w:rPr>
          <w:rFonts w:cstheme="minorHAnsi"/>
        </w:rPr>
        <w:t>einschlagen wird</w:t>
      </w:r>
      <w:r w:rsidR="00965CDE">
        <w:rPr>
          <w:rFonts w:cstheme="minorHAnsi"/>
        </w:rPr>
        <w:t xml:space="preserve">. </w:t>
      </w:r>
    </w:p>
    <w:p w14:paraId="31188236" w14:textId="77777777" w:rsidR="00965CDE" w:rsidRPr="00B27AA1" w:rsidRDefault="00965CDE" w:rsidP="00965CDE">
      <w:pPr>
        <w:spacing w:after="0" w:line="288" w:lineRule="auto"/>
        <w:rPr>
          <w:rFonts w:cstheme="minorHAnsi"/>
        </w:rPr>
      </w:pPr>
    </w:p>
    <w:p w14:paraId="7A879EC9" w14:textId="04B7DDBC" w:rsidR="00B03B90" w:rsidRDefault="00965CDE" w:rsidP="00B03B90">
      <w:pPr>
        <w:spacing w:after="0" w:line="288" w:lineRule="auto"/>
        <w:rPr>
          <w:rFonts w:cstheme="minorHAnsi"/>
          <w:lang w:val="de-AT"/>
        </w:rPr>
      </w:pPr>
      <w:r>
        <w:rPr>
          <w:rFonts w:cstheme="minorHAnsi"/>
          <w:lang w:val="de-AT"/>
        </w:rPr>
        <w:t>Wirth</w:t>
      </w:r>
      <w:r w:rsidR="00584CAC">
        <w:rPr>
          <w:rFonts w:cstheme="minorHAnsi"/>
          <w:lang w:val="de-AT"/>
        </w:rPr>
        <w:t xml:space="preserve"> </w:t>
      </w:r>
      <w:r>
        <w:rPr>
          <w:rFonts w:cstheme="minorHAnsi"/>
          <w:lang w:val="de-AT"/>
        </w:rPr>
        <w:t xml:space="preserve">ist </w:t>
      </w:r>
      <w:r w:rsidR="00584CAC">
        <w:rPr>
          <w:rFonts w:cstheme="minorHAnsi"/>
          <w:lang w:val="de-AT"/>
        </w:rPr>
        <w:t xml:space="preserve">bereits seit </w:t>
      </w:r>
      <w:r w:rsidR="00B03B90" w:rsidRPr="00B03B90">
        <w:rPr>
          <w:rFonts w:cstheme="minorHAnsi"/>
          <w:lang w:val="de-AT"/>
        </w:rPr>
        <w:t>20 Jahren in der Baubranche</w:t>
      </w:r>
      <w:r w:rsidR="00584CAC">
        <w:rPr>
          <w:rFonts w:cstheme="minorHAnsi"/>
          <w:lang w:val="de-AT"/>
        </w:rPr>
        <w:t xml:space="preserve"> tätig,</w:t>
      </w:r>
      <w:r w:rsidR="00B03B90" w:rsidRPr="00B03B90">
        <w:rPr>
          <w:rFonts w:cstheme="minorHAnsi"/>
          <w:lang w:val="de-AT"/>
        </w:rPr>
        <w:t xml:space="preserve"> 15 Jahre</w:t>
      </w:r>
      <w:r w:rsidR="00584CAC">
        <w:rPr>
          <w:rFonts w:cstheme="minorHAnsi"/>
          <w:lang w:val="de-AT"/>
        </w:rPr>
        <w:t xml:space="preserve"> davon war er speziell in der Architekturberatung im Einsatz. „I</w:t>
      </w:r>
      <w:r w:rsidR="00B03B90" w:rsidRPr="00B03B90">
        <w:rPr>
          <w:rFonts w:cstheme="minorHAnsi"/>
          <w:lang w:val="de-AT"/>
        </w:rPr>
        <w:t xml:space="preserve">n dieser Zeit </w:t>
      </w:r>
      <w:r w:rsidR="00584CAC">
        <w:rPr>
          <w:rFonts w:cstheme="minorHAnsi"/>
          <w:lang w:val="de-AT"/>
        </w:rPr>
        <w:t xml:space="preserve">gelang es mir, </w:t>
      </w:r>
      <w:r w:rsidR="00B03B90" w:rsidRPr="00B03B90">
        <w:rPr>
          <w:rFonts w:cstheme="minorHAnsi"/>
          <w:lang w:val="de-AT"/>
        </w:rPr>
        <w:t xml:space="preserve">ein großes Netzwerk im Bereich Bauherrschaft, Architekten und Co </w:t>
      </w:r>
      <w:r w:rsidR="00584CAC">
        <w:rPr>
          <w:rFonts w:cstheme="minorHAnsi"/>
          <w:lang w:val="de-AT"/>
        </w:rPr>
        <w:t xml:space="preserve">aufzubauen“, fasst Wirth seine beruflichen Erfolge der </w:t>
      </w:r>
      <w:r w:rsidR="00D5196A">
        <w:rPr>
          <w:rFonts w:cstheme="minorHAnsi"/>
          <w:lang w:val="de-AT"/>
        </w:rPr>
        <w:t>vergangenen</w:t>
      </w:r>
      <w:r w:rsidR="00584CAC">
        <w:rPr>
          <w:rFonts w:cstheme="minorHAnsi"/>
          <w:lang w:val="de-AT"/>
        </w:rPr>
        <w:t xml:space="preserve"> Jahre zusammen</w:t>
      </w:r>
      <w:r w:rsidR="00B03B90" w:rsidRPr="00B03B90">
        <w:rPr>
          <w:rFonts w:cstheme="minorHAnsi"/>
          <w:lang w:val="de-AT"/>
        </w:rPr>
        <w:t>.</w:t>
      </w:r>
      <w:r w:rsidR="00D5196A">
        <w:rPr>
          <w:rFonts w:cstheme="minorHAnsi"/>
          <w:lang w:val="de-AT"/>
        </w:rPr>
        <w:t xml:space="preserve"> „Auch die</w:t>
      </w:r>
      <w:r w:rsidR="00584CAC">
        <w:rPr>
          <w:rFonts w:cstheme="minorHAnsi"/>
          <w:lang w:val="de-AT"/>
        </w:rPr>
        <w:t xml:space="preserve"> Verarbeiter, im Besonderen die Spengler und Fassadenbauer</w:t>
      </w:r>
      <w:r w:rsidR="009F78DD">
        <w:rPr>
          <w:rFonts w:cstheme="minorHAnsi"/>
          <w:lang w:val="de-AT"/>
        </w:rPr>
        <w:t>,</w:t>
      </w:r>
      <w:r w:rsidR="00D5196A">
        <w:rPr>
          <w:rFonts w:cstheme="minorHAnsi"/>
          <w:lang w:val="de-AT"/>
        </w:rPr>
        <w:t xml:space="preserve"> sind wertvolle Partner</w:t>
      </w:r>
      <w:r w:rsidR="00584CAC">
        <w:rPr>
          <w:rFonts w:cstheme="minorHAnsi"/>
          <w:lang w:val="de-AT"/>
        </w:rPr>
        <w:t>.“</w:t>
      </w:r>
    </w:p>
    <w:p w14:paraId="592BE7E8" w14:textId="51F76FAC" w:rsidR="00584CAC" w:rsidRDefault="00584CAC" w:rsidP="00B03B90">
      <w:pPr>
        <w:spacing w:after="0" w:line="288" w:lineRule="auto"/>
        <w:rPr>
          <w:rFonts w:cstheme="minorHAnsi"/>
          <w:lang w:val="de-AT"/>
        </w:rPr>
      </w:pPr>
    </w:p>
    <w:p w14:paraId="289ED193" w14:textId="08F4A84C" w:rsidR="00584CAC" w:rsidRDefault="00584CAC" w:rsidP="00B03B90">
      <w:pPr>
        <w:spacing w:after="0" w:line="288" w:lineRule="auto"/>
        <w:rPr>
          <w:rFonts w:cstheme="minorHAnsi"/>
          <w:lang w:val="de-AT"/>
        </w:rPr>
      </w:pPr>
      <w:r>
        <w:rPr>
          <w:rFonts w:cstheme="minorHAnsi"/>
          <w:lang w:val="de-AT"/>
        </w:rPr>
        <w:t xml:space="preserve">Wenn man den zielstrebigen </w:t>
      </w:r>
      <w:r w:rsidRPr="00965CDE">
        <w:rPr>
          <w:rFonts w:cstheme="minorHAnsi"/>
          <w:lang w:val="de-AT"/>
        </w:rPr>
        <w:t xml:space="preserve">Niederösterreicher </w:t>
      </w:r>
      <w:r w:rsidR="00B20510" w:rsidRPr="00B20510">
        <w:rPr>
          <w:rFonts w:cstheme="minorHAnsi"/>
          <w:lang w:val="de-AT"/>
        </w:rPr>
        <w:t xml:space="preserve">nach </w:t>
      </w:r>
      <w:r w:rsidR="00B20510">
        <w:rPr>
          <w:rFonts w:cstheme="minorHAnsi"/>
          <w:lang w:val="de-AT"/>
        </w:rPr>
        <w:t xml:space="preserve">seinen Visionen und Zielen im Unternehmen PREFA fragt, kommt prompt die Antwort: „Ich möchte nicht nur die Produktvorteile, sondern </w:t>
      </w:r>
      <w:r w:rsidR="00965CDE">
        <w:rPr>
          <w:rFonts w:cstheme="minorHAnsi"/>
          <w:lang w:val="de-AT"/>
        </w:rPr>
        <w:t>vor allem</w:t>
      </w:r>
      <w:r w:rsidR="00B20510">
        <w:rPr>
          <w:rFonts w:cstheme="minorHAnsi"/>
          <w:lang w:val="de-AT"/>
        </w:rPr>
        <w:t xml:space="preserve"> auch den Mehrwert unserer Dienstleistungen in den Vordergrund stellen.“ Es ist ihm auch ein besonderes Anliegen</w:t>
      </w:r>
      <w:r w:rsidR="009F78DD">
        <w:rPr>
          <w:rFonts w:cstheme="minorHAnsi"/>
          <w:lang w:val="de-AT"/>
        </w:rPr>
        <w:t>,</w:t>
      </w:r>
      <w:r w:rsidR="00B20510">
        <w:rPr>
          <w:rFonts w:cstheme="minorHAnsi"/>
          <w:lang w:val="de-AT"/>
        </w:rPr>
        <w:t xml:space="preserve"> seine Mitarbeiter vor den Vorhang zu holen: „Es geht mir um die Außenwirkung und den Bekanntheitsgrad jedes Einzelnen.“ Alle Bemühungen von</w:t>
      </w:r>
      <w:r w:rsidR="00965CDE">
        <w:rPr>
          <w:rFonts w:cstheme="minorHAnsi"/>
          <w:lang w:val="de-AT"/>
        </w:rPr>
        <w:t xml:space="preserve"> Christian Wirth und seinem Team dienen schließlich dem großen Ziel, die Marke PREFA unter Architekten und Bauherren noch mehr zu festigen und zu verankern. „Wann immer es um ein Dach oder </w:t>
      </w:r>
      <w:r w:rsidR="00B27AA1">
        <w:rPr>
          <w:rFonts w:cstheme="minorHAnsi"/>
          <w:lang w:val="de-AT"/>
        </w:rPr>
        <w:t xml:space="preserve">eine </w:t>
      </w:r>
      <w:r w:rsidR="00965CDE">
        <w:rPr>
          <w:rFonts w:cstheme="minorHAnsi"/>
          <w:lang w:val="de-AT"/>
        </w:rPr>
        <w:t>Fassade aus Metall geht, soll der erste Gedanke ‚PREFA!‘ sein“, meint Wirth mit einem Lächeln und freut sich auf seine zukünftigen Projekte.</w:t>
      </w:r>
    </w:p>
    <w:p w14:paraId="5B988573" w14:textId="60611FDF" w:rsidR="00B27AA1" w:rsidRDefault="00B27AA1">
      <w:pPr>
        <w:rPr>
          <w:lang w:val="de-AT"/>
        </w:rPr>
      </w:pPr>
      <w:r>
        <w:rPr>
          <w:lang w:val="de-AT"/>
        </w:rPr>
        <w:br w:type="page"/>
      </w:r>
    </w:p>
    <w:p w14:paraId="091099D6" w14:textId="77777777" w:rsidR="009C1452" w:rsidRPr="00B03B90" w:rsidRDefault="009C1452" w:rsidP="002D5B72">
      <w:pPr>
        <w:spacing w:after="0" w:line="288" w:lineRule="auto"/>
        <w:rPr>
          <w:lang w:val="de-AT"/>
        </w:rPr>
      </w:pPr>
    </w:p>
    <w:p w14:paraId="79C9EBA0" w14:textId="77777777" w:rsidR="000D04BD" w:rsidRPr="00215945" w:rsidRDefault="000D04BD" w:rsidP="000D04BD">
      <w:pPr>
        <w:spacing w:after="0" w:line="288" w:lineRule="auto"/>
        <w:rPr>
          <w:rFonts w:eastAsia="MS Mincho" w:cs="Times New Roman"/>
        </w:rPr>
      </w:pPr>
      <w:r w:rsidRPr="009C6D61">
        <w:rPr>
          <w:rFonts w:eastAsia="MS Mincho" w:cs="Times New Roman"/>
          <w:b/>
        </w:rPr>
        <w:t>PREFA im Überblick:</w:t>
      </w:r>
      <w:r w:rsidRPr="009C6D61">
        <w:rPr>
          <w:rFonts w:eastAsia="MS Mincho" w:cs="Times New Roman"/>
        </w:rPr>
        <w:t xml:space="preserve"> Die PREFA Aluminiumprodukte GmbH ist europaweit seit 75 Jahren mit der</w:t>
      </w:r>
      <w:r w:rsidRPr="00215945">
        <w:rPr>
          <w:rFonts w:eastAsia="MS Mincho" w:cs="Times New Roman"/>
        </w:rPr>
        <w:t xml:space="preserve"> Entwicklung, Produktion und Vermarktung von Dach- und Fassadensystemen aus Aluminium erfolgreich. Insgesamt beschäftigt die </w:t>
      </w:r>
      <w:r>
        <w:rPr>
          <w:rFonts w:eastAsia="MS Mincho" w:cs="Times New Roman"/>
        </w:rPr>
        <w:t>PREFA</w:t>
      </w:r>
      <w:r w:rsidRPr="00215945">
        <w:rPr>
          <w:rFonts w:eastAsia="MS Mincho" w:cs="Times New Roman"/>
        </w:rPr>
        <w:t xml:space="preserve"> Gruppe rund </w:t>
      </w:r>
      <w:r>
        <w:rPr>
          <w:rFonts w:eastAsia="MS Mincho" w:cs="Times New Roman"/>
        </w:rPr>
        <w:t>64</w:t>
      </w:r>
      <w:r w:rsidRPr="00215945">
        <w:rPr>
          <w:rFonts w:eastAsia="MS Mincho" w:cs="Times New Roman"/>
        </w:rPr>
        <w:t xml:space="preserve">0 MitarbeiterInnen. Die Produktion der über 5.000 hochwertigen Produkte erfolgt ausschließlich in Österreich und Deutschland. </w:t>
      </w:r>
      <w:r>
        <w:rPr>
          <w:rFonts w:eastAsia="MS Mincho" w:cs="Times New Roman"/>
        </w:rPr>
        <w:t>PREFA</w:t>
      </w:r>
      <w:r w:rsidRPr="00215945">
        <w:rPr>
          <w:rFonts w:eastAsia="MS Mincho" w:cs="Times New Roman"/>
        </w:rPr>
        <w:t xml:space="preserve"> ist Teil der Unternehmensgruppe des Industriellen Dr. Cornelius Grupp, die weltweit über 8.</w:t>
      </w:r>
      <w:r>
        <w:rPr>
          <w:rFonts w:eastAsia="MS Mincho" w:cs="Times New Roman"/>
        </w:rPr>
        <w:t>4</w:t>
      </w:r>
      <w:r w:rsidRPr="00215945">
        <w:rPr>
          <w:rFonts w:eastAsia="MS Mincho" w:cs="Times New Roman"/>
        </w:rPr>
        <w:t xml:space="preserve">00 MitarbeiterInnen in über 40 Produktionsstandorten beschäftigt. </w:t>
      </w:r>
    </w:p>
    <w:p w14:paraId="126E74F0" w14:textId="72617C7F" w:rsidR="000E22EB" w:rsidRPr="008939BE" w:rsidRDefault="000E22EB" w:rsidP="002D5B72">
      <w:pPr>
        <w:spacing w:after="0" w:line="288" w:lineRule="auto"/>
        <w:rPr>
          <w:rFonts w:eastAsia="MS Mincho" w:cs="Times New Roman"/>
        </w:rPr>
      </w:pPr>
    </w:p>
    <w:p w14:paraId="0297D162" w14:textId="650F294B" w:rsidR="00C85D72" w:rsidRPr="008939BE" w:rsidRDefault="00C85D72" w:rsidP="002D5B72">
      <w:pPr>
        <w:spacing w:after="0" w:line="288" w:lineRule="auto"/>
        <w:jc w:val="both"/>
        <w:rPr>
          <w:sz w:val="16"/>
          <w:szCs w:val="16"/>
          <w:lang w:val="pt-PT"/>
        </w:rPr>
      </w:pPr>
    </w:p>
    <w:p w14:paraId="266E3627" w14:textId="77777777" w:rsidR="00000709" w:rsidRPr="008939BE" w:rsidRDefault="00000709" w:rsidP="002D5B72">
      <w:pPr>
        <w:spacing w:after="0" w:line="288" w:lineRule="auto"/>
        <w:jc w:val="both"/>
        <w:rPr>
          <w:sz w:val="16"/>
          <w:szCs w:val="16"/>
          <w:lang w:val="pt-PT"/>
        </w:rPr>
      </w:pPr>
    </w:p>
    <w:p w14:paraId="154991D3" w14:textId="1E729DE5" w:rsidR="000E22EB" w:rsidRPr="008939BE" w:rsidRDefault="00000709" w:rsidP="002D5B72">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MSc.</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r w:rsidRPr="008939BE">
        <w:rPr>
          <w:bCs/>
        </w:rPr>
        <w:tab/>
      </w:r>
      <w:r w:rsidRPr="008939BE">
        <w:rPr>
          <w:bCs/>
        </w:rPr>
        <w:tab/>
      </w:r>
      <w:r w:rsidRPr="008939BE">
        <w:rPr>
          <w:bCs/>
        </w:rPr>
        <w:tab/>
      </w:r>
      <w:r w:rsidRPr="008939BE">
        <w:rPr>
          <w:bCs/>
        </w:rPr>
        <w:tab/>
      </w:r>
      <w:bookmarkStart w:id="0" w:name="_GoBack"/>
      <w:bookmarkEnd w:id="0"/>
      <w:r w:rsidRPr="008939BE">
        <w:rPr>
          <w:bCs/>
        </w:rPr>
        <w:tab/>
      </w:r>
      <w:r w:rsidRPr="008939BE">
        <w:rPr>
          <w:bCs/>
        </w:rPr>
        <w:tab/>
      </w:r>
      <w:r w:rsidRPr="008939BE">
        <w:rPr>
          <w:bCs/>
        </w:rPr>
        <w:tab/>
      </w:r>
      <w:r w:rsidRPr="008939BE">
        <w:rPr>
          <w:bCs/>
        </w:rPr>
        <w:tab/>
      </w:r>
      <w:r w:rsidRPr="008939BE">
        <w:rPr>
          <w:bCs/>
        </w:rPr>
        <w:tab/>
      </w:r>
      <w:r w:rsidRPr="008939BE">
        <w:rPr>
          <w:bCs/>
        </w:rPr>
        <w:tab/>
        <w:t xml:space="preserve">     M: +43 664 9654670</w:t>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r>
      <w:r w:rsidRPr="008939BE">
        <w:rPr>
          <w:bCs/>
        </w:rPr>
        <w:tab/>
        <w:t xml:space="preserve">       E: </w:t>
      </w:r>
      <w:hyperlink r:id="rId11" w:history="1">
        <w:r w:rsidR="005F1C0C" w:rsidRPr="008939BE">
          <w:rPr>
            <w:rStyle w:val="Hyperlink"/>
            <w:rFonts w:asciiTheme="minorHAnsi" w:hAnsiTheme="minorHAnsi"/>
            <w:bCs/>
            <w:color w:val="auto"/>
          </w:rPr>
          <w:t>juergen.jungmair@prefa.com</w:t>
        </w:r>
      </w:hyperlink>
    </w:p>
    <w:p w14:paraId="0917EC05" w14:textId="20344155" w:rsidR="00000709" w:rsidRPr="003320A3" w:rsidRDefault="003320A3" w:rsidP="002D5B72">
      <w:pPr>
        <w:spacing w:after="0" w:line="288" w:lineRule="auto"/>
        <w:rPr>
          <w:bCs/>
        </w:rPr>
      </w:pPr>
      <w:hyperlink r:id="rId12" w:history="1">
        <w:r w:rsidRPr="003320A3">
          <w:rPr>
            <w:rStyle w:val="Hyperlink"/>
            <w:rFonts w:asciiTheme="minorHAnsi" w:hAnsiTheme="minorHAnsi"/>
            <w:bCs/>
            <w:color w:val="auto"/>
          </w:rPr>
          <w:t>https://www.prefa.at</w:t>
        </w:r>
      </w:hyperlink>
    </w:p>
    <w:p w14:paraId="661B947D" w14:textId="77777777" w:rsidR="000E22EB" w:rsidRPr="008939BE" w:rsidRDefault="000E22EB" w:rsidP="002D5B72">
      <w:pPr>
        <w:spacing w:after="0" w:line="288" w:lineRule="auto"/>
        <w:rPr>
          <w:rFonts w:eastAsia="MS Mincho" w:cs="Times New Roman"/>
          <w:b/>
          <w:bCs/>
          <w:lang w:val="de-AT"/>
        </w:rPr>
      </w:pPr>
    </w:p>
    <w:p w14:paraId="5835B98F" w14:textId="2E201E88" w:rsidR="000E22EB" w:rsidRPr="00F864C8" w:rsidRDefault="000E22EB" w:rsidP="002D5B72">
      <w:pPr>
        <w:spacing w:after="0" w:line="288" w:lineRule="auto"/>
        <w:rPr>
          <w:rFonts w:eastAsia="MS Mincho" w:cs="Times New Roman"/>
          <w:u w:val="single"/>
          <w:lang w:val="de-AT"/>
        </w:rPr>
      </w:pPr>
      <w:r w:rsidRPr="00F864C8">
        <w:rPr>
          <w:rFonts w:eastAsia="MS Mincho" w:cs="Times New Roman"/>
          <w:b/>
          <w:bCs/>
          <w:u w:val="single"/>
          <w:lang w:val="de-AT"/>
        </w:rPr>
        <w:t>Presseinformationen Deutschland:</w:t>
      </w:r>
    </w:p>
    <w:p w14:paraId="349CD01C" w14:textId="214004B3"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Alu-Dächer und -Fassaden</w:t>
      </w:r>
    </w:p>
    <w:p w14:paraId="3DAA45C5" w14:textId="300110D5"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Aluminiumstraße 2, D-98634 Wasungen</w:t>
      </w:r>
    </w:p>
    <w:p w14:paraId="2B8E2485" w14:textId="08C0BC95" w:rsidR="000E22EB" w:rsidRPr="008939BE" w:rsidRDefault="000E22EB" w:rsidP="002D5B72">
      <w:pPr>
        <w:spacing w:after="0" w:line="288" w:lineRule="auto"/>
        <w:rPr>
          <w:rFonts w:eastAsia="MS Mincho" w:cs="Times New Roman"/>
          <w:lang w:val="de-AT"/>
        </w:rPr>
      </w:pPr>
      <w:r w:rsidRPr="008939BE">
        <w:rPr>
          <w:rFonts w:eastAsia="MS Mincho" w:cs="Times New Roman"/>
          <w:lang w:val="de-AT"/>
        </w:rPr>
        <w:t>T: +49 36941 78510</w:t>
      </w:r>
      <w:r w:rsidRPr="008939BE">
        <w:rPr>
          <w:rFonts w:eastAsia="MS Mincho" w:cs="Times New Roman"/>
          <w:lang w:val="de-AT"/>
        </w:rPr>
        <w:br/>
        <w:t xml:space="preserve">E: </w:t>
      </w:r>
      <w:hyperlink r:id="rId13"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201C8E79" w14:textId="650F448B" w:rsidR="000E22EB" w:rsidRPr="006D3966" w:rsidRDefault="003320A3" w:rsidP="002D5B72">
      <w:pPr>
        <w:spacing w:after="0" w:line="288" w:lineRule="auto"/>
        <w:rPr>
          <w:rFonts w:eastAsia="MS Mincho" w:cs="Times New Roman"/>
          <w:lang w:val="de-AT"/>
        </w:rPr>
      </w:pPr>
      <w:hyperlink r:id="rId14" w:history="1">
        <w:r w:rsidR="00844545" w:rsidRPr="006D3966">
          <w:rPr>
            <w:rStyle w:val="Hyperlink"/>
            <w:rFonts w:asciiTheme="minorHAnsi" w:eastAsia="MS Mincho" w:hAnsiTheme="minorHAnsi" w:cs="Times New Roman"/>
            <w:color w:val="auto"/>
            <w:lang w:val="de-AT"/>
          </w:rPr>
          <w:t>https://www.prefa.de/</w:t>
        </w:r>
      </w:hyperlink>
    </w:p>
    <w:p w14:paraId="4E842E1F" w14:textId="77777777" w:rsidR="000E22EB" w:rsidRPr="008939BE" w:rsidRDefault="000E22EB" w:rsidP="002D5B72">
      <w:pPr>
        <w:spacing w:after="0" w:line="288" w:lineRule="auto"/>
        <w:rPr>
          <w:rFonts w:eastAsia="MS Mincho" w:cs="Times New Roman"/>
          <w:lang w:val="de-AT"/>
        </w:rPr>
      </w:pPr>
    </w:p>
    <w:p w14:paraId="66B87826" w14:textId="77777777" w:rsidR="000E22EB" w:rsidRPr="008939BE" w:rsidRDefault="000E22EB" w:rsidP="002D5B72">
      <w:pPr>
        <w:spacing w:after="0" w:line="288" w:lineRule="auto"/>
        <w:rPr>
          <w:rStyle w:val="Hyperlink"/>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lang w:val="pt-PT"/>
        </w:rPr>
      </w:pPr>
    </w:p>
    <w:p w14:paraId="104413F5" w14:textId="42A274ED" w:rsidR="004C1612" w:rsidRPr="008939BE" w:rsidRDefault="004C1612" w:rsidP="002D5B72">
      <w:pPr>
        <w:spacing w:after="0" w:line="288" w:lineRule="auto"/>
        <w:jc w:val="both"/>
        <w:rPr>
          <w:sz w:val="16"/>
          <w:szCs w:val="16"/>
          <w:lang w:val="pt-PT"/>
        </w:rPr>
      </w:pPr>
    </w:p>
    <w:sectPr w:rsidR="004C1612" w:rsidRPr="008939BE" w:rsidSect="003C57D6">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6F6A" w16cex:dateUtc="2022-01-24T17:33:00Z"/>
  <w16cex:commentExtensible w16cex:durableId="25996D11" w16cex:dateUtc="2022-01-24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20620" w16cid:durableId="25996F6A"/>
  <w16cid:commentId w16cid:paraId="0A72147D" w16cid:durableId="25996D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D79F" w14:textId="77777777" w:rsidR="000868F1" w:rsidRDefault="000868F1" w:rsidP="006F2311">
      <w:pPr>
        <w:spacing w:after="0" w:line="240" w:lineRule="auto"/>
      </w:pPr>
      <w:r>
        <w:separator/>
      </w:r>
    </w:p>
  </w:endnote>
  <w:endnote w:type="continuationSeparator" w:id="0">
    <w:p w14:paraId="59132D5C" w14:textId="77777777" w:rsidR="000868F1" w:rsidRDefault="000868F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111A7AA1"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CC5013">
      <w:rPr>
        <w:rFonts w:cs="Times New Roman"/>
        <w:noProof/>
        <w:sz w:val="16"/>
        <w:szCs w:val="16"/>
      </w:rPr>
      <w:t>1</w:t>
    </w:r>
    <w:r w:rsidRPr="000C3D2F">
      <w:rPr>
        <w:rFonts w:cs="Times New Roman"/>
        <w:sz w:val="16"/>
        <w:szCs w:val="16"/>
      </w:rPr>
      <w:t xml:space="preserve"> von </w:t>
    </w:r>
    <w:r w:rsidR="00CC5013">
      <w:rPr>
        <w:rFonts w:cs="Times New Roman"/>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32A7" w14:textId="77777777" w:rsidR="000868F1" w:rsidRDefault="000868F1" w:rsidP="006F2311">
      <w:pPr>
        <w:spacing w:after="0" w:line="240" w:lineRule="auto"/>
      </w:pPr>
      <w:r>
        <w:separator/>
      </w:r>
    </w:p>
  </w:footnote>
  <w:footnote w:type="continuationSeparator" w:id="0">
    <w:p w14:paraId="2DB83455" w14:textId="77777777" w:rsidR="000868F1" w:rsidRDefault="000868F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3C6506B"/>
    <w:multiLevelType w:val="hybridMultilevel"/>
    <w:tmpl w:val="8DDEE8B4"/>
    <w:lvl w:ilvl="0" w:tplc="4BB4AB2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868F1"/>
    <w:rsid w:val="00090327"/>
    <w:rsid w:val="00091217"/>
    <w:rsid w:val="00097719"/>
    <w:rsid w:val="000A0308"/>
    <w:rsid w:val="000A186A"/>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5238E"/>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20A3"/>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36A16"/>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4CAC"/>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5792F"/>
    <w:rsid w:val="00761989"/>
    <w:rsid w:val="00761CB7"/>
    <w:rsid w:val="0076440E"/>
    <w:rsid w:val="00765531"/>
    <w:rsid w:val="007666B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65CDE"/>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9F78DD"/>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3B90"/>
    <w:rsid w:val="00B066B6"/>
    <w:rsid w:val="00B106D0"/>
    <w:rsid w:val="00B11C6C"/>
    <w:rsid w:val="00B1384F"/>
    <w:rsid w:val="00B15F48"/>
    <w:rsid w:val="00B20510"/>
    <w:rsid w:val="00B21509"/>
    <w:rsid w:val="00B23D09"/>
    <w:rsid w:val="00B242B2"/>
    <w:rsid w:val="00B251FD"/>
    <w:rsid w:val="00B27AA1"/>
    <w:rsid w:val="00B32AF6"/>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C5013"/>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196A"/>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2D40"/>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768D7"/>
    <w:rsid w:val="00F8066C"/>
    <w:rsid w:val="00F8204F"/>
    <w:rsid w:val="00F83872"/>
    <w:rsid w:val="00F84511"/>
    <w:rsid w:val="00F864C8"/>
    <w:rsid w:val="00F87A9F"/>
    <w:rsid w:val="00F907E5"/>
    <w:rsid w:val="00F91130"/>
    <w:rsid w:val="00F9372D"/>
    <w:rsid w:val="00F94ECF"/>
    <w:rsid w:val="00F95D67"/>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586378691">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3" ma:contentTypeDescription="Ein neues Dokument erstellen." ma:contentTypeScope="" ma:versionID="9a277f5e6f1fbca1206aaa12cb2bfa4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fc654bcca3e41ce16cadf69b50ec1d02"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schemas.microsoft.com/office/2006/metadata/properties"/>
    <ds:schemaRef ds:uri="46bb8417-a5bc-45f5-a92a-4cfce2ded28e"/>
    <ds:schemaRef ds:uri="http://purl.org/dc/terms/"/>
    <ds:schemaRef ds:uri="cc740572-35a7-458a-9bd5-9298f485479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03DA44-4817-4E73-97C0-839C64DB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0A6365B5-6645-475B-9E83-F2EABF8C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Almeida Bettina</cp:lastModifiedBy>
  <cp:revision>7</cp:revision>
  <cp:lastPrinted>2018-03-30T06:31:00Z</cp:lastPrinted>
  <dcterms:created xsi:type="dcterms:W3CDTF">2022-01-24T15:44:00Z</dcterms:created>
  <dcterms:modified xsi:type="dcterms:W3CDTF">2022-01-27T08:16:00Z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